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0D4C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46B70FA0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</w:t>
      </w:r>
      <w:r w:rsidRPr="00926066">
        <w:rPr>
          <w:rFonts w:ascii="Arial" w:hAnsi="Arial" w:cs="Arial"/>
          <w:b/>
          <w:sz w:val="28"/>
          <w:szCs w:val="28"/>
        </w:rPr>
        <w:t xml:space="preserve">– </w:t>
      </w:r>
      <w:r w:rsidRPr="00926066">
        <w:rPr>
          <w:rFonts w:ascii="Arial" w:hAnsi="Arial" w:cs="Arial"/>
          <w:b/>
          <w:i/>
          <w:sz w:val="28"/>
          <w:szCs w:val="28"/>
        </w:rPr>
        <w:t>Uses in C</w:t>
      </w:r>
      <w:r w:rsidR="00926066" w:rsidRPr="00926066">
        <w:rPr>
          <w:rFonts w:ascii="Arial" w:hAnsi="Arial" w:cs="Arial"/>
          <w:b/>
          <w:i/>
          <w:sz w:val="28"/>
          <w:szCs w:val="28"/>
        </w:rPr>
        <w:t>leaning Agents</w:t>
      </w:r>
      <w:r w:rsidR="002E7F74" w:rsidRPr="00926066">
        <w:rPr>
          <w:rFonts w:ascii="Arial" w:hAnsi="Arial" w:cs="Arial"/>
          <w:b/>
          <w:i/>
          <w:sz w:val="28"/>
          <w:szCs w:val="28"/>
        </w:rPr>
        <w:t xml:space="preserve"> – </w:t>
      </w:r>
      <w:r w:rsidR="00926066" w:rsidRPr="00926066">
        <w:rPr>
          <w:rFonts w:ascii="Arial" w:hAnsi="Arial" w:cs="Arial"/>
          <w:b/>
          <w:i/>
          <w:sz w:val="28"/>
          <w:szCs w:val="28"/>
        </w:rPr>
        <w:t>Consumer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77DF3FFE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13"/>
      </w:tblGrid>
      <w:tr w:rsidR="001E2C65" w14:paraId="013C280E" w14:textId="77777777" w:rsidTr="00596B52">
        <w:tc>
          <w:tcPr>
            <w:tcW w:w="13176" w:type="dxa"/>
            <w:gridSpan w:val="2"/>
            <w:shd w:val="clear" w:color="auto" w:fill="F3F3F3"/>
          </w:tcPr>
          <w:p w14:paraId="4AA6EF6E" w14:textId="77777777" w:rsidR="001E2C65" w:rsidRPr="00596B52" w:rsidRDefault="001E2C6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78361930" w14:textId="77777777" w:rsidTr="00596B52">
        <w:tc>
          <w:tcPr>
            <w:tcW w:w="2628" w:type="dxa"/>
            <w:tcBorders>
              <w:bottom w:val="single" w:sz="4" w:space="0" w:color="auto"/>
            </w:tcBorders>
          </w:tcPr>
          <w:p w14:paraId="7BD9536F" w14:textId="77777777" w:rsidR="001E2C65" w:rsidRPr="00596B52" w:rsidRDefault="001E2C6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5B62CBED" w14:textId="77777777" w:rsidR="001E2C65" w:rsidRPr="00596B52" w:rsidRDefault="0092606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Use</w:t>
            </w:r>
            <w:r w:rsidR="00AC1135" w:rsidRPr="00596B52">
              <w:rPr>
                <w:rFonts w:ascii="Arial" w:hAnsi="Arial" w:cs="Arial"/>
              </w:rPr>
              <w:t xml:space="preserve"> in C</w:t>
            </w:r>
            <w:r w:rsidRPr="00596B52">
              <w:rPr>
                <w:rFonts w:ascii="Arial" w:hAnsi="Arial" w:cs="Arial"/>
              </w:rPr>
              <w:t xml:space="preserve">leaning Agents </w:t>
            </w:r>
            <w:r w:rsidR="00AC1135" w:rsidRPr="00596B52">
              <w:rPr>
                <w:rFonts w:ascii="Arial" w:hAnsi="Arial" w:cs="Arial"/>
              </w:rPr>
              <w:t>(</w:t>
            </w:r>
            <w:r w:rsidRPr="00596B52">
              <w:rPr>
                <w:rFonts w:ascii="Arial" w:hAnsi="Arial" w:cs="Arial"/>
              </w:rPr>
              <w:t>consumer</w:t>
            </w:r>
            <w:r w:rsidR="00AC1135" w:rsidRPr="00596B52">
              <w:rPr>
                <w:rFonts w:ascii="Arial" w:hAnsi="Arial" w:cs="Arial"/>
              </w:rPr>
              <w:t>):</w:t>
            </w:r>
            <w:r w:rsidR="003117D5" w:rsidRPr="00596B52">
              <w:rPr>
                <w:rFonts w:ascii="Arial" w:hAnsi="Arial" w:cs="Arial"/>
              </w:rPr>
              <w:t xml:space="preserve"> </w:t>
            </w:r>
            <w:r w:rsidR="00AC1135" w:rsidRPr="00596B52">
              <w:rPr>
                <w:rFonts w:ascii="Arial" w:hAnsi="Arial" w:cs="Arial"/>
              </w:rPr>
              <w:t>s</w:t>
            </w:r>
            <w:r w:rsidR="00D8290D" w:rsidRPr="00596B52">
              <w:rPr>
                <w:rFonts w:ascii="Arial" w:hAnsi="Arial" w:cs="Arial"/>
              </w:rPr>
              <w:t>olvent-borne</w:t>
            </w:r>
            <w:r w:rsidR="00AC1135" w:rsidRPr="00596B52">
              <w:rPr>
                <w:rFonts w:ascii="Arial" w:hAnsi="Arial" w:cs="Arial"/>
              </w:rPr>
              <w:t xml:space="preserve"> </w:t>
            </w:r>
          </w:p>
        </w:tc>
      </w:tr>
      <w:tr w:rsidR="001E2C65" w14:paraId="6ABFA226" w14:textId="77777777" w:rsidTr="00596B52">
        <w:tc>
          <w:tcPr>
            <w:tcW w:w="2628" w:type="dxa"/>
          </w:tcPr>
          <w:p w14:paraId="4E713B53" w14:textId="77777777" w:rsidR="001E2C65" w:rsidRPr="00596B52" w:rsidRDefault="00AC113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Applicable</w:t>
            </w:r>
            <w:r w:rsidR="001E2C65" w:rsidRPr="00596B52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68FDC6C7" w14:textId="77777777" w:rsidR="001E2C65" w:rsidRPr="00596B52" w:rsidRDefault="002E7F74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8a</w:t>
            </w:r>
            <w:r w:rsidR="00B46890" w:rsidRPr="00596B52">
              <w:rPr>
                <w:rFonts w:ascii="Arial" w:hAnsi="Arial" w:cs="Arial"/>
              </w:rPr>
              <w:t xml:space="preserve"> – </w:t>
            </w:r>
            <w:r w:rsidR="00ED4F39" w:rsidRPr="00596B52">
              <w:rPr>
                <w:rFonts w:ascii="Arial" w:hAnsi="Arial" w:cs="Arial"/>
              </w:rPr>
              <w:t>Wide dispersive indoor use of processing aids, open</w:t>
            </w:r>
            <w:r w:rsidRPr="00596B52">
              <w:rPr>
                <w:rFonts w:ascii="Arial" w:hAnsi="Arial" w:cs="Arial"/>
              </w:rPr>
              <w:t xml:space="preserve">; 8d – </w:t>
            </w:r>
            <w:r w:rsidR="00ED4F39" w:rsidRPr="00596B52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1F4153F6" w14:textId="77777777" w:rsidTr="00596B52">
        <w:tc>
          <w:tcPr>
            <w:tcW w:w="2628" w:type="dxa"/>
          </w:tcPr>
          <w:p w14:paraId="54BC6E2F" w14:textId="77777777" w:rsidR="006242E5" w:rsidRPr="00596B52" w:rsidRDefault="006242E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5BDBEDDE" w14:textId="77777777" w:rsidR="006242E5" w:rsidRPr="00596B52" w:rsidRDefault="006242E5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ESIG/ESVOC</w:t>
            </w:r>
          </w:p>
        </w:tc>
      </w:tr>
      <w:tr w:rsidR="006242E5" w14:paraId="631B0617" w14:textId="77777777" w:rsidTr="00596B52">
        <w:tc>
          <w:tcPr>
            <w:tcW w:w="2628" w:type="dxa"/>
          </w:tcPr>
          <w:p w14:paraId="283ED6F1" w14:textId="77777777" w:rsidR="006242E5" w:rsidRPr="00596B52" w:rsidRDefault="006242E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0DC89579" w14:textId="77777777" w:rsidR="006242E5" w:rsidRPr="00596B52" w:rsidRDefault="006242E5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V1</w:t>
            </w:r>
          </w:p>
        </w:tc>
      </w:tr>
      <w:tr w:rsidR="006242E5" w14:paraId="59053E25" w14:textId="77777777" w:rsidTr="00596B52">
        <w:tc>
          <w:tcPr>
            <w:tcW w:w="2628" w:type="dxa"/>
          </w:tcPr>
          <w:p w14:paraId="1EC596F8" w14:textId="77777777" w:rsidR="006242E5" w:rsidRPr="00596B52" w:rsidRDefault="006242E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1D3D702D" w14:textId="77777777" w:rsidR="002E7F74" w:rsidRPr="00596B52" w:rsidRDefault="006242E5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ESVOC </w:t>
            </w:r>
            <w:r w:rsidR="002E7F74" w:rsidRPr="00596B52">
              <w:rPr>
                <w:rFonts w:ascii="Arial" w:hAnsi="Arial" w:cs="Arial"/>
              </w:rPr>
              <w:t>8</w:t>
            </w:r>
            <w:r w:rsidR="00C23DBA" w:rsidRPr="00596B52">
              <w:rPr>
                <w:rFonts w:ascii="Arial" w:hAnsi="Arial" w:cs="Arial"/>
              </w:rPr>
              <w:t>.</w:t>
            </w:r>
            <w:r w:rsidR="00926066" w:rsidRPr="00596B52">
              <w:rPr>
                <w:rFonts w:ascii="Arial" w:hAnsi="Arial" w:cs="Arial"/>
              </w:rPr>
              <w:t>4c</w:t>
            </w:r>
            <w:r w:rsidR="00C23DBA" w:rsidRPr="00596B52">
              <w:rPr>
                <w:rFonts w:ascii="Arial" w:hAnsi="Arial" w:cs="Arial"/>
              </w:rPr>
              <w:t>.v1</w:t>
            </w:r>
          </w:p>
        </w:tc>
      </w:tr>
      <w:tr w:rsidR="001E2C65" w14:paraId="677FB37B" w14:textId="77777777" w:rsidTr="00596B52">
        <w:tc>
          <w:tcPr>
            <w:tcW w:w="2628" w:type="dxa"/>
          </w:tcPr>
          <w:p w14:paraId="392DFC71" w14:textId="77777777" w:rsidR="001E2C65" w:rsidRPr="00596B52" w:rsidRDefault="001E2C6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343A3D37" w14:textId="77777777" w:rsidR="009C07D1" w:rsidRPr="00596B52" w:rsidRDefault="003E4764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Covers general exposures to consumers arising from the use of household products sold as washing and cleaning products, aerosols, coatings, </w:t>
            </w:r>
            <w:proofErr w:type="spellStart"/>
            <w:r w:rsidRPr="00596B52">
              <w:rPr>
                <w:rFonts w:ascii="Arial" w:hAnsi="Arial" w:cs="Arial"/>
              </w:rPr>
              <w:t>de-icers</w:t>
            </w:r>
            <w:proofErr w:type="spellEnd"/>
            <w:r w:rsidRPr="00596B52">
              <w:rPr>
                <w:rFonts w:ascii="Arial" w:hAnsi="Arial" w:cs="Arial"/>
              </w:rPr>
              <w:t>, lubricants and air care products.</w:t>
            </w:r>
          </w:p>
          <w:p w14:paraId="394B295E" w14:textId="77777777" w:rsidR="003E4764" w:rsidRPr="00596B52" w:rsidRDefault="003E4764">
            <w:pPr>
              <w:rPr>
                <w:rFonts w:ascii="Arial" w:hAnsi="Arial" w:cs="Arial"/>
              </w:rPr>
            </w:pPr>
          </w:p>
          <w:p w14:paraId="137ED271" w14:textId="77777777" w:rsidR="00451B37" w:rsidRPr="00596B52" w:rsidRDefault="00301E0F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  <w:i/>
              </w:rPr>
              <w:t>Substance Domain</w:t>
            </w:r>
            <w:r w:rsidR="000D1C0F" w:rsidRPr="00596B52">
              <w:rPr>
                <w:rFonts w:ascii="Arial" w:hAnsi="Arial" w:cs="Arial"/>
              </w:rPr>
              <w:t>: Ap</w:t>
            </w:r>
            <w:r w:rsidRPr="00596B52">
              <w:rPr>
                <w:rFonts w:ascii="Arial" w:hAnsi="Arial" w:cs="Arial"/>
              </w:rPr>
              <w:t>plicable to petroleum substances</w:t>
            </w:r>
            <w:r w:rsidR="0052022A" w:rsidRPr="00596B52">
              <w:rPr>
                <w:rFonts w:ascii="Arial" w:hAnsi="Arial" w:cs="Arial"/>
              </w:rPr>
              <w:t xml:space="preserve"> (e.g.</w:t>
            </w:r>
            <w:r w:rsidR="009C07D1" w:rsidRPr="00596B52">
              <w:rPr>
                <w:rFonts w:ascii="Arial" w:hAnsi="Arial" w:cs="Arial"/>
              </w:rPr>
              <w:t>, aliphatic and aromatic hydrocarbons)</w:t>
            </w:r>
            <w:r w:rsidRPr="00596B52">
              <w:rPr>
                <w:rFonts w:ascii="Arial" w:hAnsi="Arial" w:cs="Arial"/>
              </w:rPr>
              <w:t xml:space="preserve"> and petrochemicals</w:t>
            </w:r>
            <w:r w:rsidR="0052022A" w:rsidRPr="00596B52">
              <w:rPr>
                <w:rFonts w:ascii="Arial" w:hAnsi="Arial" w:cs="Arial"/>
              </w:rPr>
              <w:t xml:space="preserve"> (e.g</w:t>
            </w:r>
            <w:r w:rsidR="009C07D1" w:rsidRPr="00596B52">
              <w:rPr>
                <w:rFonts w:ascii="Arial" w:hAnsi="Arial" w:cs="Arial"/>
              </w:rPr>
              <w:t>., ketones, alcohols, acetates, glycols, glycol ethers, and glycol ether acetates)</w:t>
            </w:r>
            <w:r w:rsidRPr="00596B52">
              <w:rPr>
                <w:rFonts w:ascii="Arial" w:hAnsi="Arial" w:cs="Arial"/>
              </w:rPr>
              <w:t>.</w:t>
            </w:r>
          </w:p>
          <w:p w14:paraId="035C03FC" w14:textId="77777777" w:rsidR="00596B52" w:rsidRPr="00AB4C5E" w:rsidRDefault="00596B52">
            <w:pPr>
              <w:rPr>
                <w:rFonts w:ascii="Arial" w:hAnsi="Arial" w:cs="Arial"/>
              </w:rPr>
            </w:pPr>
          </w:p>
          <w:p w14:paraId="7C11803C" w14:textId="77777777" w:rsidR="00596B52" w:rsidRPr="00AB4C5E" w:rsidRDefault="00596B52" w:rsidP="00596B52">
            <w:pPr>
              <w:rPr>
                <w:rFonts w:ascii="Arial" w:hAnsi="Arial" w:cs="Arial"/>
              </w:rPr>
            </w:pPr>
            <w:r w:rsidRPr="00AB4C5E">
              <w:rPr>
                <w:rFonts w:ascii="Arial" w:hAnsi="Arial" w:cs="Arial"/>
                <w:i/>
              </w:rPr>
              <w:t>Size of installation</w:t>
            </w:r>
            <w:r w:rsidR="00434DB2" w:rsidRPr="00AB4C5E">
              <w:rPr>
                <w:rFonts w:ascii="Arial" w:hAnsi="Arial" w:cs="Arial"/>
              </w:rPr>
              <w:t xml:space="preserve">: </w:t>
            </w:r>
            <w:r w:rsidR="0073125A" w:rsidRPr="00AB4C5E">
              <w:rPr>
                <w:rFonts w:ascii="Arial" w:hAnsi="Arial" w:cs="Arial"/>
              </w:rPr>
              <w:t xml:space="preserve">Applicable to consumer use with an assumed use rate of 0.05% of regional tonnage </w:t>
            </w:r>
          </w:p>
          <w:p w14:paraId="467165A6" w14:textId="77777777" w:rsidR="0073125A" w:rsidRPr="00AB4C5E" w:rsidRDefault="0073125A" w:rsidP="00596B52">
            <w:pPr>
              <w:rPr>
                <w:rFonts w:ascii="Arial" w:hAnsi="Arial" w:cs="Arial"/>
              </w:rPr>
            </w:pPr>
          </w:p>
          <w:p w14:paraId="075561DB" w14:textId="77777777" w:rsidR="00596B52" w:rsidRPr="00AB4C5E" w:rsidRDefault="00434DB2" w:rsidP="00596B52">
            <w:pPr>
              <w:rPr>
                <w:rFonts w:ascii="Arial" w:hAnsi="Arial" w:cs="Arial"/>
              </w:rPr>
            </w:pPr>
            <w:r w:rsidRPr="00AB4C5E">
              <w:rPr>
                <w:rFonts w:ascii="Arial" w:hAnsi="Arial" w:cs="Arial"/>
                <w:i/>
              </w:rPr>
              <w:t>Processing conditions</w:t>
            </w:r>
            <w:r w:rsidRPr="00AB4C5E">
              <w:rPr>
                <w:rFonts w:ascii="Arial" w:hAnsi="Arial" w:cs="Arial"/>
              </w:rPr>
              <w:t>: Assumes some disposal via wastewater</w:t>
            </w:r>
          </w:p>
          <w:p w14:paraId="7197CC26" w14:textId="77777777" w:rsidR="00596B52" w:rsidRPr="00596B52" w:rsidRDefault="00596B5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770353BF" w14:textId="77777777" w:rsidTr="00596B52">
        <w:tc>
          <w:tcPr>
            <w:tcW w:w="2628" w:type="dxa"/>
          </w:tcPr>
          <w:p w14:paraId="29156242" w14:textId="77777777" w:rsidR="001E2C65" w:rsidRPr="00596B52" w:rsidRDefault="001E2C65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34673905" w14:textId="77777777" w:rsidR="00F15EE0" w:rsidRPr="00596B52" w:rsidRDefault="00F15EE0">
            <w:pPr>
              <w:rPr>
                <w:rFonts w:ascii="Arial" w:hAnsi="Arial" w:cs="Arial"/>
                <w:highlight w:val="yellow"/>
              </w:rPr>
            </w:pPr>
            <w:r w:rsidRPr="00596B52">
              <w:rPr>
                <w:rFonts w:ascii="Arial" w:hAnsi="Arial" w:cs="Arial"/>
              </w:rPr>
              <w:t xml:space="preserve">Consumer Uses (Product Categories): </w:t>
            </w:r>
            <w:r w:rsidR="003E4764" w:rsidRPr="00596B52">
              <w:rPr>
                <w:rFonts w:ascii="Arial" w:hAnsi="Arial" w:cs="Arial"/>
              </w:rPr>
              <w:t xml:space="preserve">3 (Air care products), </w:t>
            </w:r>
            <w:r w:rsidR="00A700AB" w:rsidRPr="00596B52">
              <w:rPr>
                <w:rFonts w:ascii="Arial" w:hAnsi="Arial" w:cs="Arial"/>
              </w:rPr>
              <w:t>4 (</w:t>
            </w:r>
            <w:r w:rsidR="00F47424" w:rsidRPr="00596B52">
              <w:rPr>
                <w:rFonts w:ascii="Arial" w:hAnsi="Arial" w:cs="Arial"/>
              </w:rPr>
              <w:t>anti-freeze and de-icing products</w:t>
            </w:r>
            <w:r w:rsidR="00A700AB" w:rsidRPr="00596B52">
              <w:rPr>
                <w:rFonts w:ascii="Arial" w:hAnsi="Arial" w:cs="Arial"/>
              </w:rPr>
              <w:t>), 8 – excipient only (</w:t>
            </w:r>
            <w:proofErr w:type="spellStart"/>
            <w:r w:rsidR="00F47424" w:rsidRPr="00596B52">
              <w:rPr>
                <w:rFonts w:ascii="Arial" w:hAnsi="Arial" w:cs="Arial"/>
              </w:rPr>
              <w:t>biocidal</w:t>
            </w:r>
            <w:proofErr w:type="spellEnd"/>
            <w:r w:rsidR="00F47424" w:rsidRPr="00596B52">
              <w:rPr>
                <w:rFonts w:ascii="Arial" w:hAnsi="Arial" w:cs="Arial"/>
              </w:rPr>
              <w:t xml:space="preserve"> products</w:t>
            </w:r>
            <w:r w:rsidR="009B0E18" w:rsidRPr="00596B52">
              <w:rPr>
                <w:rFonts w:ascii="Arial" w:hAnsi="Arial" w:cs="Arial"/>
              </w:rPr>
              <w:t>; e.g., disinfectants, pest control</w:t>
            </w:r>
            <w:r w:rsidR="00A700AB" w:rsidRPr="00596B52">
              <w:rPr>
                <w:rFonts w:ascii="Arial" w:hAnsi="Arial" w:cs="Arial"/>
              </w:rPr>
              <w:t>), 9 (</w:t>
            </w:r>
            <w:r w:rsidR="00F47424" w:rsidRPr="00596B52">
              <w:rPr>
                <w:rFonts w:ascii="Arial" w:hAnsi="Arial" w:cs="Arial"/>
              </w:rPr>
              <w:t>coatings and paints, thinners, paint removers, fillers, putties, plasters, modeling clay, finger paints</w:t>
            </w:r>
            <w:r w:rsidR="00A700AB" w:rsidRPr="00596B52">
              <w:rPr>
                <w:rFonts w:ascii="Arial" w:hAnsi="Arial" w:cs="Arial"/>
              </w:rPr>
              <w:t>), 24 (</w:t>
            </w:r>
            <w:r w:rsidR="00F47424" w:rsidRPr="00596B52">
              <w:rPr>
                <w:rFonts w:ascii="Arial" w:hAnsi="Arial" w:cs="Arial"/>
              </w:rPr>
              <w:t>lubricants, greases, release products</w:t>
            </w:r>
            <w:r w:rsidR="00A700AB" w:rsidRPr="00596B52">
              <w:rPr>
                <w:rFonts w:ascii="Arial" w:hAnsi="Arial" w:cs="Arial"/>
              </w:rPr>
              <w:t xml:space="preserve">), </w:t>
            </w:r>
            <w:r w:rsidR="003E4764" w:rsidRPr="00596B52">
              <w:rPr>
                <w:rFonts w:ascii="Arial" w:hAnsi="Arial" w:cs="Arial"/>
              </w:rPr>
              <w:t>35 (Washing and cleaning products (including solvent based products)), 38 (Welding and soldering products (with flux coatings or flux cores.), flux products).</w:t>
            </w:r>
          </w:p>
        </w:tc>
      </w:tr>
    </w:tbl>
    <w:p w14:paraId="55B0CBE8" w14:textId="77777777" w:rsidR="001E2C65" w:rsidRDefault="001E2C65">
      <w:pPr>
        <w:rPr>
          <w:rFonts w:ascii="Arial" w:hAnsi="Arial" w:cs="Arial"/>
        </w:rPr>
      </w:pPr>
    </w:p>
    <w:p w14:paraId="7A8B777E" w14:textId="77777777" w:rsidR="006D30D0" w:rsidRDefault="006D30D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3544"/>
      </w:tblGrid>
      <w:tr w:rsidR="00B445A6" w14:paraId="53A7C3AC" w14:textId="77777777" w:rsidTr="00AB4C5E">
        <w:tc>
          <w:tcPr>
            <w:tcW w:w="2376" w:type="dxa"/>
            <w:tcBorders>
              <w:top w:val="nil"/>
              <w:left w:val="nil"/>
            </w:tcBorders>
          </w:tcPr>
          <w:p w14:paraId="53741269" w14:textId="77777777" w:rsidR="00B445A6" w:rsidRPr="00596B52" w:rsidRDefault="00B445A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3F3F3"/>
          </w:tcPr>
          <w:p w14:paraId="26F326E1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3F3F3"/>
          </w:tcPr>
          <w:p w14:paraId="59274C52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B445A6" w14:paraId="2CEEF611" w14:textId="77777777" w:rsidTr="00AB4C5E">
        <w:tc>
          <w:tcPr>
            <w:tcW w:w="2376" w:type="dxa"/>
            <w:tcBorders>
              <w:bottom w:val="single" w:sz="4" w:space="0" w:color="auto"/>
            </w:tcBorders>
          </w:tcPr>
          <w:p w14:paraId="660A8E2D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FD3561" w14:textId="7A534E54" w:rsidR="00B445A6" w:rsidRPr="00596B52" w:rsidRDefault="00B445A6" w:rsidP="00596B52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Indoor use/outdoor use. Solvent-based process/product.  Consumer product use leading to emission of volatiles to air.  Consumer product use leading to disposal via the wastewater.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5F5ACB2" w14:textId="77777777" w:rsidR="00B445A6" w:rsidRPr="00596B52" w:rsidRDefault="00B445A6">
            <w:pPr>
              <w:rPr>
                <w:rFonts w:ascii="Arial" w:hAnsi="Arial" w:cs="Arial"/>
              </w:rPr>
            </w:pPr>
          </w:p>
        </w:tc>
      </w:tr>
      <w:tr w:rsidR="00B445A6" w14:paraId="55CB99E9" w14:textId="77777777" w:rsidTr="00AB4C5E">
        <w:tc>
          <w:tcPr>
            <w:tcW w:w="2376" w:type="dxa"/>
            <w:tcBorders>
              <w:bottom w:val="single" w:sz="4" w:space="0" w:color="auto"/>
            </w:tcBorders>
          </w:tcPr>
          <w:p w14:paraId="6662B600" w14:textId="77777777" w:rsidR="00B445A6" w:rsidRPr="00615941" w:rsidRDefault="00B445A6" w:rsidP="009F5404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ED174E" w14:textId="77777777" w:rsidR="00B445A6" w:rsidRPr="00615941" w:rsidRDefault="00B445A6" w:rsidP="009F5404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None assumed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9A40E75" w14:textId="77777777" w:rsidR="00B445A6" w:rsidRPr="00615941" w:rsidRDefault="00B445A6" w:rsidP="009F5404">
            <w:pPr>
              <w:rPr>
                <w:rFonts w:ascii="Arial" w:hAnsi="Arial" w:cs="Arial"/>
              </w:rPr>
            </w:pPr>
          </w:p>
        </w:tc>
      </w:tr>
      <w:tr w:rsidR="00B445A6" w14:paraId="1958BBBA" w14:textId="77777777" w:rsidTr="00AB4C5E">
        <w:tc>
          <w:tcPr>
            <w:tcW w:w="2376" w:type="dxa"/>
            <w:tcBorders>
              <w:bottom w:val="single" w:sz="4" w:space="0" w:color="auto"/>
            </w:tcBorders>
          </w:tcPr>
          <w:p w14:paraId="7EDC5FB3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5050FC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F3FB03D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Default approach of the REACH guidance</w:t>
            </w:r>
            <w:r w:rsidRPr="00596B52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445A6" w:rsidRPr="00176EEA" w14:paraId="7A21DBEA" w14:textId="77777777" w:rsidTr="00AB4C5E">
        <w:tc>
          <w:tcPr>
            <w:tcW w:w="2376" w:type="dxa"/>
            <w:shd w:val="clear" w:color="auto" w:fill="auto"/>
          </w:tcPr>
          <w:p w14:paraId="7C267E72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686" w:type="dxa"/>
            <w:shd w:val="clear" w:color="auto" w:fill="auto"/>
          </w:tcPr>
          <w:p w14:paraId="6BCDDE3D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3544" w:type="dxa"/>
            <w:shd w:val="clear" w:color="auto" w:fill="auto"/>
          </w:tcPr>
          <w:p w14:paraId="53D3A9B1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Default approach of the REACH guidance</w:t>
            </w:r>
            <w:r w:rsidRPr="00596B52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445A6" w14:paraId="3E4730EA" w14:textId="77777777" w:rsidTr="00AB4C5E">
        <w:tc>
          <w:tcPr>
            <w:tcW w:w="2376" w:type="dxa"/>
          </w:tcPr>
          <w:p w14:paraId="7FFEA06E" w14:textId="77777777" w:rsidR="00B445A6" w:rsidRPr="00596B52" w:rsidRDefault="00B445A6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3686" w:type="dxa"/>
          </w:tcPr>
          <w:p w14:paraId="665DA90D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544" w:type="dxa"/>
          </w:tcPr>
          <w:p w14:paraId="322B32C3" w14:textId="77777777" w:rsidR="00B445A6" w:rsidRPr="00596B52" w:rsidRDefault="00B445A6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ERC default settings</w:t>
            </w:r>
            <w:r w:rsidRPr="00596B52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4C2C6530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5E32B6A8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5A962B2A" w14:textId="77777777" w:rsidR="00596B52" w:rsidRPr="00596B52" w:rsidRDefault="00AC2C0E" w:rsidP="00596B52">
      <w:pPr>
        <w:rPr>
          <w:rFonts w:ascii="Arial" w:hAnsi="Arial" w:cs="Arial"/>
        </w:rPr>
      </w:pPr>
      <w:hyperlink r:id="rId7" w:history="1">
        <w:r w:rsidR="00596B52" w:rsidRPr="00596B52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</w:p>
    <w:p w14:paraId="4E02C5D2" w14:textId="77777777" w:rsidR="00596B52" w:rsidRPr="00596B52" w:rsidRDefault="00596B52" w:rsidP="00596B52">
      <w:pPr>
        <w:rPr>
          <w:rFonts w:ascii="Arial" w:hAnsi="Arial" w:cs="Arial"/>
        </w:rPr>
      </w:pPr>
    </w:p>
    <w:p w14:paraId="5B6BE1C7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571"/>
        <w:gridCol w:w="1530"/>
        <w:gridCol w:w="3528"/>
      </w:tblGrid>
      <w:tr w:rsidR="00596B52" w14:paraId="411BDEFF" w14:textId="77777777" w:rsidTr="00596B52">
        <w:tc>
          <w:tcPr>
            <w:tcW w:w="2628" w:type="dxa"/>
            <w:tcBorders>
              <w:top w:val="nil"/>
              <w:left w:val="nil"/>
            </w:tcBorders>
          </w:tcPr>
          <w:p w14:paraId="54C17CFD" w14:textId="77777777" w:rsidR="00D10CA3" w:rsidRPr="00596B52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1DE4CCC1" w14:textId="77777777" w:rsidR="00D10CA3" w:rsidRPr="00596B52" w:rsidRDefault="00D10CA3" w:rsidP="00D10CA3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6D8FCF98" w14:textId="77777777" w:rsidR="00D10CA3" w:rsidRPr="00596B52" w:rsidRDefault="00D10CA3" w:rsidP="00D10CA3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Justification</w:t>
            </w:r>
          </w:p>
        </w:tc>
      </w:tr>
      <w:tr w:rsidR="00596B52" w14:paraId="55FF4A9A" w14:textId="77777777" w:rsidTr="00596B52">
        <w:trPr>
          <w:trHeight w:val="152"/>
        </w:trPr>
        <w:tc>
          <w:tcPr>
            <w:tcW w:w="2628" w:type="dxa"/>
            <w:vMerge w:val="restart"/>
          </w:tcPr>
          <w:p w14:paraId="6546C250" w14:textId="77777777" w:rsidR="003214A1" w:rsidRPr="00596B52" w:rsidRDefault="00D10CA3" w:rsidP="00D10CA3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6699638E" w14:textId="77777777" w:rsidR="004A2A1C" w:rsidRPr="00596B52" w:rsidRDefault="00C048C9" w:rsidP="004A2A1C">
            <w:pPr>
              <w:rPr>
                <w:rFonts w:ascii="Arial" w:hAnsi="Arial" w:cs="Arial"/>
                <w:b/>
                <w:i/>
              </w:rPr>
            </w:pPr>
            <w:r w:rsidRPr="00596B52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596B52">
              <w:rPr>
                <w:rFonts w:ascii="Arial" w:hAnsi="Arial" w:cs="Arial"/>
                <w:b/>
                <w:i/>
              </w:rPr>
              <w:t>Air</w:t>
            </w:r>
          </w:p>
        </w:tc>
        <w:tc>
          <w:tcPr>
            <w:tcW w:w="2280" w:type="dxa"/>
          </w:tcPr>
          <w:p w14:paraId="258D3F64" w14:textId="77777777" w:rsidR="004A2A1C" w:rsidRPr="00596B52" w:rsidRDefault="004A2A1C" w:rsidP="00596B52">
            <w:pPr>
              <w:jc w:val="center"/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0.9</w:t>
            </w:r>
            <w:r w:rsidR="00306BEF" w:rsidRPr="00596B52">
              <w:rPr>
                <w:rFonts w:ascii="Arial" w:hAnsi="Arial" w:cs="Arial"/>
              </w:rPr>
              <w:t>5</w:t>
            </w:r>
          </w:p>
        </w:tc>
        <w:tc>
          <w:tcPr>
            <w:tcW w:w="5508" w:type="dxa"/>
          </w:tcPr>
          <w:p w14:paraId="36C59C05" w14:textId="77777777" w:rsidR="006A3BF2" w:rsidRPr="00596B52" w:rsidRDefault="00613BDF" w:rsidP="00D10CA3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96B52">
              <w:rPr>
                <w:rFonts w:ascii="Arial" w:hAnsi="Arial" w:cs="Arial"/>
              </w:rPr>
              <w:t>is assumed to be released</w:t>
            </w:r>
            <w:proofErr w:type="gramEnd"/>
            <w:r w:rsidRPr="00596B52">
              <w:rPr>
                <w:rFonts w:ascii="Arial" w:hAnsi="Arial" w:cs="Arial"/>
              </w:rPr>
              <w:t xml:space="preserve"> to the environment.  </w:t>
            </w:r>
            <w:r w:rsidR="00483BAB" w:rsidRPr="00596B52">
              <w:rPr>
                <w:rFonts w:ascii="Arial" w:hAnsi="Arial" w:cs="Arial"/>
              </w:rPr>
              <w:t xml:space="preserve">Use of </w:t>
            </w:r>
            <w:r w:rsidR="008145D9" w:rsidRPr="00596B52">
              <w:rPr>
                <w:rFonts w:ascii="Arial" w:hAnsi="Arial" w:cs="Arial"/>
              </w:rPr>
              <w:t>ERC8a and ERC8b defaults</w:t>
            </w:r>
            <w:r w:rsidR="00483BAB" w:rsidRPr="00596B52">
              <w:rPr>
                <w:rFonts w:ascii="Arial" w:hAnsi="Arial" w:cs="Arial"/>
                <w:vertAlign w:val="superscript"/>
              </w:rPr>
              <w:t>3</w:t>
            </w:r>
            <w:r w:rsidR="008145D9" w:rsidRPr="00596B52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8145D9" w:rsidRPr="00596B52">
              <w:rPr>
                <w:rFonts w:ascii="Arial" w:hAnsi="Arial" w:cs="Arial"/>
              </w:rPr>
              <w:t>judgement</w:t>
            </w:r>
            <w:proofErr w:type="spellEnd"/>
            <w:r w:rsidR="00585229" w:rsidRPr="00596B52">
              <w:rPr>
                <w:rFonts w:ascii="Arial" w:hAnsi="Arial" w:cs="Arial"/>
              </w:rPr>
              <w:t xml:space="preserve"> and </w:t>
            </w:r>
            <w:r w:rsidR="00483BAB" w:rsidRPr="00596B52">
              <w:rPr>
                <w:rFonts w:ascii="Arial" w:hAnsi="Arial" w:cs="Arial"/>
              </w:rPr>
              <w:t>mass conservation.</w:t>
            </w:r>
          </w:p>
        </w:tc>
      </w:tr>
      <w:tr w:rsidR="00596B52" w14:paraId="1C641FBB" w14:textId="77777777" w:rsidTr="00596B52">
        <w:trPr>
          <w:trHeight w:val="135"/>
        </w:trPr>
        <w:tc>
          <w:tcPr>
            <w:tcW w:w="2628" w:type="dxa"/>
            <w:vMerge/>
          </w:tcPr>
          <w:p w14:paraId="3DDDC72B" w14:textId="77777777" w:rsidR="00D10CA3" w:rsidRPr="00596B52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002E9291" w14:textId="77777777" w:rsidR="0092279D" w:rsidRPr="00596B52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596B52">
              <w:rPr>
                <w:rFonts w:ascii="Arial" w:hAnsi="Arial" w:cs="Arial"/>
                <w:b/>
                <w:i/>
              </w:rPr>
              <w:t xml:space="preserve">To </w:t>
            </w:r>
            <w:r w:rsidR="003B048A" w:rsidRPr="00596B52">
              <w:rPr>
                <w:rFonts w:ascii="Arial" w:hAnsi="Arial" w:cs="Arial"/>
                <w:b/>
                <w:i/>
              </w:rPr>
              <w:t xml:space="preserve">Municipal </w:t>
            </w:r>
            <w:r w:rsidR="00D10CA3" w:rsidRPr="00596B52">
              <w:rPr>
                <w:rFonts w:ascii="Arial" w:hAnsi="Arial" w:cs="Arial"/>
                <w:b/>
                <w:i/>
              </w:rPr>
              <w:t>W</w:t>
            </w:r>
            <w:r w:rsidRPr="00596B52">
              <w:rPr>
                <w:rFonts w:ascii="Arial" w:hAnsi="Arial" w:cs="Arial"/>
                <w:b/>
                <w:i/>
              </w:rPr>
              <w:t>astew</w:t>
            </w:r>
            <w:r w:rsidR="00D10CA3" w:rsidRPr="00596B52">
              <w:rPr>
                <w:rFonts w:ascii="Arial" w:hAnsi="Arial" w:cs="Arial"/>
                <w:b/>
                <w:i/>
              </w:rPr>
              <w:t>ater</w:t>
            </w:r>
            <w:r w:rsidRPr="00596B52">
              <w:rPr>
                <w:rFonts w:ascii="Arial" w:hAnsi="Arial" w:cs="Arial"/>
                <w:b/>
                <w:i/>
              </w:rPr>
              <w:t>/Sewer/ Water courses</w:t>
            </w:r>
          </w:p>
        </w:tc>
        <w:tc>
          <w:tcPr>
            <w:tcW w:w="2280" w:type="dxa"/>
          </w:tcPr>
          <w:p w14:paraId="15B98544" w14:textId="77777777" w:rsidR="0092279D" w:rsidRPr="00596B52" w:rsidRDefault="008F4BB4" w:rsidP="00596B52">
            <w:pPr>
              <w:jc w:val="center"/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0.0</w:t>
            </w:r>
            <w:r w:rsidR="00306BEF" w:rsidRPr="00596B52">
              <w:rPr>
                <w:rFonts w:ascii="Arial" w:hAnsi="Arial" w:cs="Arial"/>
              </w:rPr>
              <w:t>25</w:t>
            </w:r>
          </w:p>
        </w:tc>
        <w:tc>
          <w:tcPr>
            <w:tcW w:w="5508" w:type="dxa"/>
          </w:tcPr>
          <w:p w14:paraId="093A4B37" w14:textId="77777777" w:rsidR="00D10CA3" w:rsidRPr="00596B52" w:rsidRDefault="00613BDF" w:rsidP="00D10CA3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96B52">
              <w:rPr>
                <w:rFonts w:ascii="Arial" w:hAnsi="Arial" w:cs="Arial"/>
              </w:rPr>
              <w:t>is assumed to be released</w:t>
            </w:r>
            <w:proofErr w:type="gramEnd"/>
            <w:r w:rsidRPr="00596B52">
              <w:rPr>
                <w:rFonts w:ascii="Arial" w:hAnsi="Arial" w:cs="Arial"/>
              </w:rPr>
              <w:t xml:space="preserve"> to the environment.  </w:t>
            </w:r>
            <w:r w:rsidR="00483BAB" w:rsidRPr="00596B52">
              <w:rPr>
                <w:rFonts w:ascii="Arial" w:hAnsi="Arial" w:cs="Arial"/>
              </w:rPr>
              <w:t>Use of ERC8a and ERC8b defaults</w:t>
            </w:r>
            <w:r w:rsidR="00483BAB" w:rsidRPr="00596B52">
              <w:rPr>
                <w:rFonts w:ascii="Arial" w:hAnsi="Arial" w:cs="Arial"/>
                <w:vertAlign w:val="superscript"/>
              </w:rPr>
              <w:t>3</w:t>
            </w:r>
            <w:r w:rsidR="00483BAB" w:rsidRPr="00596B52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483BAB" w:rsidRPr="00596B52">
              <w:rPr>
                <w:rFonts w:ascii="Arial" w:hAnsi="Arial" w:cs="Arial"/>
              </w:rPr>
              <w:t>judgement</w:t>
            </w:r>
            <w:proofErr w:type="spellEnd"/>
            <w:r w:rsidR="00585229" w:rsidRPr="00596B52">
              <w:rPr>
                <w:rFonts w:ascii="Arial" w:hAnsi="Arial" w:cs="Arial"/>
              </w:rPr>
              <w:t xml:space="preserve"> and </w:t>
            </w:r>
            <w:r w:rsidR="00483BAB" w:rsidRPr="00596B52">
              <w:rPr>
                <w:rFonts w:ascii="Arial" w:hAnsi="Arial" w:cs="Arial"/>
              </w:rPr>
              <w:t>mass conservation.</w:t>
            </w:r>
          </w:p>
        </w:tc>
      </w:tr>
      <w:tr w:rsidR="00596B52" w14:paraId="1BDDF883" w14:textId="77777777" w:rsidTr="00596B52">
        <w:tc>
          <w:tcPr>
            <w:tcW w:w="2628" w:type="dxa"/>
            <w:vMerge/>
          </w:tcPr>
          <w:p w14:paraId="48220F0C" w14:textId="77777777" w:rsidR="00D10CA3" w:rsidRPr="00596B52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5DA821AA" w14:textId="77777777" w:rsidR="008F4BB4" w:rsidRPr="00596B52" w:rsidRDefault="00C048C9" w:rsidP="008F4BB4">
            <w:pPr>
              <w:rPr>
                <w:rFonts w:ascii="Arial" w:hAnsi="Arial" w:cs="Arial"/>
                <w:b/>
                <w:i/>
              </w:rPr>
            </w:pPr>
            <w:r w:rsidRPr="00596B52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596B52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16205C97" w14:textId="77777777" w:rsidR="008F4BB4" w:rsidRPr="00596B52" w:rsidRDefault="00306BEF" w:rsidP="00596B52">
            <w:pPr>
              <w:jc w:val="center"/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0.02</w:t>
            </w:r>
            <w:r w:rsidR="008F4BB4" w:rsidRPr="00596B52">
              <w:rPr>
                <w:rFonts w:ascii="Arial" w:hAnsi="Arial" w:cs="Arial"/>
              </w:rPr>
              <w:t>5</w:t>
            </w:r>
          </w:p>
        </w:tc>
        <w:tc>
          <w:tcPr>
            <w:tcW w:w="5508" w:type="dxa"/>
          </w:tcPr>
          <w:p w14:paraId="728CBA8F" w14:textId="77777777" w:rsidR="00D10CA3" w:rsidRPr="00596B52" w:rsidRDefault="00613BDF" w:rsidP="00D10CA3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96B52">
              <w:rPr>
                <w:rFonts w:ascii="Arial" w:hAnsi="Arial" w:cs="Arial"/>
              </w:rPr>
              <w:t>is assumed to be released</w:t>
            </w:r>
            <w:proofErr w:type="gramEnd"/>
            <w:r w:rsidRPr="00596B52">
              <w:rPr>
                <w:rFonts w:ascii="Arial" w:hAnsi="Arial" w:cs="Arial"/>
              </w:rPr>
              <w:t xml:space="preserve"> to the environment.  </w:t>
            </w:r>
            <w:r w:rsidR="00685E24" w:rsidRPr="00596B52">
              <w:rPr>
                <w:rFonts w:ascii="Arial" w:hAnsi="Arial" w:cs="Arial"/>
              </w:rPr>
              <w:t>Use of ERC8a and ERC8b defaults</w:t>
            </w:r>
            <w:r w:rsidR="00685E24" w:rsidRPr="00596B52">
              <w:rPr>
                <w:rFonts w:ascii="Arial" w:hAnsi="Arial" w:cs="Arial"/>
                <w:vertAlign w:val="superscript"/>
              </w:rPr>
              <w:t>3</w:t>
            </w:r>
            <w:r w:rsidR="00685E24" w:rsidRPr="00596B52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685E24" w:rsidRPr="00596B52">
              <w:rPr>
                <w:rFonts w:ascii="Arial" w:hAnsi="Arial" w:cs="Arial"/>
              </w:rPr>
              <w:t>judgement</w:t>
            </w:r>
            <w:proofErr w:type="spellEnd"/>
            <w:r w:rsidR="00585229" w:rsidRPr="00596B52">
              <w:rPr>
                <w:rFonts w:ascii="Arial" w:hAnsi="Arial" w:cs="Arial"/>
              </w:rPr>
              <w:t xml:space="preserve"> and </w:t>
            </w:r>
            <w:r w:rsidR="00685E24" w:rsidRPr="00596B52">
              <w:rPr>
                <w:rFonts w:ascii="Arial" w:hAnsi="Arial" w:cs="Arial"/>
              </w:rPr>
              <w:t>mass conservation.</w:t>
            </w:r>
          </w:p>
        </w:tc>
      </w:tr>
    </w:tbl>
    <w:p w14:paraId="2D93771C" w14:textId="77777777" w:rsidR="00483BAB" w:rsidRDefault="00483BAB" w:rsidP="00483BAB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0D4D2585" w14:textId="77777777" w:rsidR="00312677" w:rsidRDefault="00312677" w:rsidP="00483BAB">
      <w:pPr>
        <w:rPr>
          <w:rFonts w:ascii="Arial" w:hAnsi="Arial" w:cs="Arial"/>
        </w:rPr>
      </w:pPr>
    </w:p>
    <w:p w14:paraId="63A52992" w14:textId="4EF0A4A0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8"/>
        <w:gridCol w:w="4764"/>
      </w:tblGrid>
      <w:tr w:rsidR="00596B52" w:rsidRPr="001E2C65" w14:paraId="0A88139B" w14:textId="77777777" w:rsidTr="00596B52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5238A01A" w14:textId="77777777" w:rsidR="005E5621" w:rsidRPr="00596B52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162EC05" w14:textId="77777777" w:rsidR="005E5621" w:rsidRPr="00596B52" w:rsidRDefault="008271BB" w:rsidP="005E5621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2B056F35" w14:textId="77777777" w:rsidR="005E5621" w:rsidRPr="00596B52" w:rsidRDefault="008271BB" w:rsidP="005E5621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0264B5B0" w14:textId="77777777" w:rsidTr="00596B52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2164E280" w14:textId="77777777" w:rsidR="007B15CF" w:rsidRPr="00596B52" w:rsidRDefault="007B15CF" w:rsidP="005E5621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Appropriate</w:t>
            </w:r>
            <w:r w:rsidR="00075F4C" w:rsidRPr="00596B52">
              <w:rPr>
                <w:rFonts w:ascii="Arial" w:hAnsi="Arial" w:cs="Arial"/>
                <w:b/>
              </w:rPr>
              <w:t xml:space="preserve"> </w:t>
            </w:r>
            <w:r w:rsidRPr="00596B52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3651FD07" w14:textId="77777777" w:rsidR="007B15CF" w:rsidRPr="00596B52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596B52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1346D450" w14:textId="77777777" w:rsidTr="00596B52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C9AC0A1" w14:textId="77777777" w:rsidR="005E5621" w:rsidRPr="00596B52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07DCDA54" w14:textId="77777777" w:rsidR="00102559" w:rsidRPr="00596B52" w:rsidRDefault="007218FC" w:rsidP="005E5621">
            <w:pPr>
              <w:rPr>
                <w:rFonts w:ascii="Arial" w:hAnsi="Arial" w:cs="Arial"/>
                <w:i/>
              </w:rPr>
            </w:pPr>
            <w:r w:rsidRPr="00596B52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EB07A0B" w14:textId="68F0E96B" w:rsidR="002D3E85" w:rsidRDefault="005E5DBF" w:rsidP="0017008D">
            <w:r w:rsidRPr="00596B52">
              <w:rPr>
                <w:rFonts w:ascii="Arial" w:hAnsi="Arial" w:cs="Arial"/>
              </w:rPr>
              <w:t>Consumer product use with limited or no technical control of emission.</w:t>
            </w:r>
          </w:p>
        </w:tc>
      </w:tr>
      <w:tr w:rsidR="007B15CF" w14:paraId="72B6DB78" w14:textId="77777777" w:rsidTr="00596B52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F4BAC26" w14:textId="77777777" w:rsidR="007B15CF" w:rsidRPr="00596B52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3517F24A" w14:textId="77777777" w:rsidR="007B15CF" w:rsidRPr="00596B52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596B52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96B52" w14:paraId="0090DD0B" w14:textId="77777777" w:rsidTr="00596B52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C0E7B95" w14:textId="77777777" w:rsidR="005E5621" w:rsidRPr="00596B52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2A8000A" w14:textId="77777777" w:rsidR="004620DD" w:rsidRPr="00596B52" w:rsidRDefault="00795371" w:rsidP="005E5621">
            <w:pPr>
              <w:rPr>
                <w:rFonts w:ascii="Arial" w:hAnsi="Arial" w:cs="Arial"/>
                <w:i/>
              </w:rPr>
            </w:pPr>
            <w:r w:rsidRPr="00596B52">
              <w:rPr>
                <w:rFonts w:ascii="Arial" w:hAnsi="Arial" w:cs="Arial"/>
                <w:i/>
              </w:rPr>
              <w:t>Of</w:t>
            </w:r>
            <w:r w:rsidR="00D43682" w:rsidRPr="00596B52">
              <w:rPr>
                <w:rFonts w:ascii="Arial" w:hAnsi="Arial" w:cs="Arial"/>
                <w:i/>
              </w:rPr>
              <w:t>f</w:t>
            </w:r>
            <w:r w:rsidRPr="00596B52">
              <w:rPr>
                <w:rFonts w:ascii="Arial" w:hAnsi="Arial" w:cs="Arial"/>
                <w:i/>
              </w:rPr>
              <w:t>site Technology</w:t>
            </w:r>
          </w:p>
          <w:p w14:paraId="02162B52" w14:textId="77777777" w:rsidR="007F1596" w:rsidRPr="00596B52" w:rsidRDefault="00FB1AF0" w:rsidP="005E5621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Municipal w</w:t>
            </w:r>
            <w:r w:rsidR="007B15CF" w:rsidRPr="00596B52">
              <w:rPr>
                <w:rFonts w:ascii="Arial" w:hAnsi="Arial" w:cs="Arial"/>
              </w:rPr>
              <w:t>astewater treatment plant</w:t>
            </w:r>
          </w:p>
          <w:p w14:paraId="2788984C" w14:textId="77777777" w:rsidR="007F1596" w:rsidRPr="00596B52" w:rsidRDefault="007F1596" w:rsidP="007F1596">
            <w:pPr>
              <w:rPr>
                <w:rFonts w:ascii="Arial" w:hAnsi="Arial" w:cs="Arial"/>
              </w:rPr>
            </w:pPr>
          </w:p>
          <w:p w14:paraId="3E476C3A" w14:textId="77777777" w:rsidR="005E5621" w:rsidRPr="00596B52" w:rsidRDefault="005E5621" w:rsidP="00596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550FD059" w14:textId="77777777" w:rsidR="005E5621" w:rsidRPr="00596B52" w:rsidRDefault="007B15CF" w:rsidP="005E5621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596B52">
              <w:rPr>
                <w:rFonts w:ascii="Arial" w:hAnsi="Arial" w:cs="Arial"/>
              </w:rPr>
              <w:t>SimpleTreat</w:t>
            </w:r>
            <w:proofErr w:type="spellEnd"/>
            <w:r w:rsidRPr="00596B52">
              <w:rPr>
                <w:rFonts w:ascii="Arial" w:hAnsi="Arial" w:cs="Arial"/>
              </w:rPr>
              <w:t xml:space="preserve"> module of EUSES or ECETOC TRA.</w:t>
            </w:r>
          </w:p>
          <w:p w14:paraId="5AB8DA05" w14:textId="77777777" w:rsidR="007B15CF" w:rsidRPr="00596B52" w:rsidRDefault="002D3E85" w:rsidP="005E5621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*</w:t>
            </w:r>
            <w:r w:rsidR="007B15CF" w:rsidRPr="00596B52">
              <w:rPr>
                <w:rFonts w:ascii="Arial" w:hAnsi="Arial" w:cs="Arial"/>
              </w:rPr>
              <w:t xml:space="preserve">Specific </w:t>
            </w:r>
            <w:r w:rsidR="00A402AF" w:rsidRPr="00596B52">
              <w:rPr>
                <w:rFonts w:ascii="Arial" w:hAnsi="Arial" w:cs="Arial"/>
              </w:rPr>
              <w:t xml:space="preserve">substance </w:t>
            </w:r>
            <w:r w:rsidR="007B15CF" w:rsidRPr="00596B52">
              <w:rPr>
                <w:rFonts w:ascii="Arial" w:hAnsi="Arial" w:cs="Arial"/>
              </w:rPr>
              <w:t>efficienc</w:t>
            </w:r>
            <w:r w:rsidR="00827B18" w:rsidRPr="00596B52">
              <w:rPr>
                <w:rFonts w:ascii="Arial" w:hAnsi="Arial" w:cs="Arial"/>
              </w:rPr>
              <w:t>y</w:t>
            </w:r>
            <w:r w:rsidR="007B15CF" w:rsidRPr="00596B52">
              <w:rPr>
                <w:rFonts w:ascii="Arial" w:hAnsi="Arial" w:cs="Arial"/>
              </w:rPr>
              <w:t xml:space="preserve"> </w:t>
            </w:r>
            <w:r w:rsidRPr="00596B52">
              <w:rPr>
                <w:rFonts w:ascii="Arial" w:hAnsi="Arial" w:cs="Arial"/>
              </w:rPr>
              <w:t xml:space="preserve">calculated via </w:t>
            </w:r>
            <w:proofErr w:type="spellStart"/>
            <w:r w:rsidRPr="00596B52">
              <w:rPr>
                <w:rFonts w:ascii="Arial" w:hAnsi="Arial" w:cs="Arial"/>
              </w:rPr>
              <w:t>SimpleTreat</w:t>
            </w:r>
            <w:proofErr w:type="spellEnd"/>
            <w:r w:rsidRPr="00596B52">
              <w:rPr>
                <w:rFonts w:ascii="Arial" w:hAnsi="Arial" w:cs="Arial"/>
              </w:rPr>
              <w:t xml:space="preserve"> and</w:t>
            </w:r>
            <w:r w:rsidR="00827B18" w:rsidRPr="00596B52">
              <w:rPr>
                <w:rFonts w:ascii="Arial" w:hAnsi="Arial" w:cs="Arial"/>
              </w:rPr>
              <w:t xml:space="preserve"> is</w:t>
            </w:r>
            <w:r w:rsidRPr="00596B52">
              <w:rPr>
                <w:rFonts w:ascii="Arial" w:hAnsi="Arial" w:cs="Arial"/>
              </w:rPr>
              <w:t xml:space="preserve"> assumed </w:t>
            </w:r>
            <w:r w:rsidR="00827B18" w:rsidRPr="00596B52">
              <w:rPr>
                <w:rFonts w:ascii="Arial" w:hAnsi="Arial" w:cs="Arial"/>
              </w:rPr>
              <w:t xml:space="preserve">to represent </w:t>
            </w:r>
            <w:r w:rsidRPr="00596B52">
              <w:rPr>
                <w:rFonts w:ascii="Arial" w:hAnsi="Arial" w:cs="Arial"/>
              </w:rPr>
              <w:t>default</w:t>
            </w:r>
            <w:r w:rsidR="00827B18" w:rsidRPr="00596B52">
              <w:rPr>
                <w:rFonts w:ascii="Arial" w:hAnsi="Arial" w:cs="Arial"/>
              </w:rPr>
              <w:t xml:space="preserve"> removal efficiency</w:t>
            </w:r>
            <w:r w:rsidR="007B15CF" w:rsidRPr="00596B52">
              <w:rPr>
                <w:rFonts w:ascii="Arial" w:hAnsi="Arial" w:cs="Arial"/>
              </w:rPr>
              <w:t>.</w:t>
            </w:r>
          </w:p>
        </w:tc>
      </w:tr>
      <w:tr w:rsidR="005E5621" w14:paraId="64F624AC" w14:textId="77777777" w:rsidTr="00596B52">
        <w:tc>
          <w:tcPr>
            <w:tcW w:w="2628" w:type="dxa"/>
            <w:vMerge/>
            <w:shd w:val="clear" w:color="auto" w:fill="auto"/>
          </w:tcPr>
          <w:p w14:paraId="507C9FB3" w14:textId="77777777" w:rsidR="005E5621" w:rsidRPr="00596B52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5807726A" w14:textId="77777777" w:rsidR="00F61AA2" w:rsidRPr="00596B52" w:rsidRDefault="007218FC" w:rsidP="005E5621">
            <w:pPr>
              <w:rPr>
                <w:rFonts w:ascii="Arial" w:hAnsi="Arial" w:cs="Arial"/>
                <w:i/>
              </w:rPr>
            </w:pPr>
            <w:r w:rsidRPr="00596B52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0BD3063" w14:textId="7D37A647" w:rsidR="002E77C9" w:rsidRPr="00596B52" w:rsidRDefault="005E5DBF" w:rsidP="005E5621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Consumer product use with limited or no technical control of emission.</w:t>
            </w:r>
          </w:p>
        </w:tc>
      </w:tr>
    </w:tbl>
    <w:p w14:paraId="51E9CB1A" w14:textId="77777777" w:rsidR="005E5DBF" w:rsidRDefault="005E5DBF" w:rsidP="00F5056E">
      <w:pPr>
        <w:rPr>
          <w:rFonts w:ascii="Arial" w:hAnsi="Arial" w:cs="Arial"/>
        </w:rPr>
      </w:pPr>
    </w:p>
    <w:p w14:paraId="11217E83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FF27CE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628DABA2" w14:textId="77777777" w:rsidTr="00596B52">
        <w:tc>
          <w:tcPr>
            <w:tcW w:w="13176" w:type="dxa"/>
            <w:shd w:val="clear" w:color="auto" w:fill="F3F3F3"/>
          </w:tcPr>
          <w:p w14:paraId="73A6D6DC" w14:textId="77777777" w:rsidR="003A2942" w:rsidRPr="00596B52" w:rsidRDefault="003A2942" w:rsidP="003A2942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3503D597" w14:textId="77777777" w:rsidTr="00596B52">
        <w:trPr>
          <w:trHeight w:val="1110"/>
        </w:trPr>
        <w:tc>
          <w:tcPr>
            <w:tcW w:w="13176" w:type="dxa"/>
          </w:tcPr>
          <w:p w14:paraId="6FFE4D7A" w14:textId="77777777" w:rsidR="003A2942" w:rsidRPr="00596B52" w:rsidRDefault="00DD7965" w:rsidP="003A2942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Communication in SDS</w:t>
            </w:r>
          </w:p>
          <w:p w14:paraId="09EF232E" w14:textId="77777777" w:rsidR="00F940A3" w:rsidRPr="00596B52" w:rsidRDefault="00DD7965" w:rsidP="003A2942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596B52">
              <w:rPr>
                <w:rFonts w:ascii="Arial" w:hAnsi="Arial" w:cs="Arial"/>
              </w:rPr>
              <w:t xml:space="preserve"> for a substance </w:t>
            </w:r>
            <w:r w:rsidR="0080289E" w:rsidRPr="00596B52">
              <w:rPr>
                <w:rFonts w:ascii="Arial" w:hAnsi="Arial" w:cs="Arial"/>
              </w:rPr>
              <w:t>(</w:t>
            </w:r>
            <w:r w:rsidR="00831FD4" w:rsidRPr="00596B52">
              <w:rPr>
                <w:rFonts w:ascii="Arial" w:hAnsi="Arial" w:cs="Arial"/>
              </w:rPr>
              <w:t xml:space="preserve">for </w:t>
            </w:r>
            <w:r w:rsidR="00FB56E7" w:rsidRPr="00596B52">
              <w:rPr>
                <w:rFonts w:ascii="Arial" w:hAnsi="Arial" w:cs="Arial"/>
              </w:rPr>
              <w:t xml:space="preserve">wide dispersive use </w:t>
            </w:r>
            <w:r w:rsidR="00831FD4" w:rsidRPr="00596B52">
              <w:rPr>
                <w:rFonts w:ascii="Arial" w:hAnsi="Arial" w:cs="Arial"/>
              </w:rPr>
              <w:t xml:space="preserve">of </w:t>
            </w:r>
            <w:r w:rsidR="0080289E" w:rsidRPr="00596B52">
              <w:rPr>
                <w:rFonts w:ascii="Arial" w:hAnsi="Arial" w:cs="Arial"/>
              </w:rPr>
              <w:t>a solvent-borne processing aid)</w:t>
            </w:r>
            <w:r w:rsidR="00831FD4" w:rsidRPr="00596B52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596B52">
              <w:rPr>
                <w:rFonts w:ascii="Arial" w:hAnsi="Arial" w:cs="Arial"/>
              </w:rPr>
              <w:t>P</w:t>
            </w:r>
            <w:r w:rsidR="00831FD4" w:rsidRPr="00596B52">
              <w:rPr>
                <w:rFonts w:ascii="Arial" w:hAnsi="Arial" w:cs="Arial"/>
              </w:rPr>
              <w:t>ERC and recommend</w:t>
            </w:r>
            <w:r w:rsidR="00A90E70" w:rsidRPr="00596B52">
              <w:rPr>
                <w:rFonts w:ascii="Arial" w:hAnsi="Arial" w:cs="Arial"/>
              </w:rPr>
              <w:t>ing a</w:t>
            </w:r>
            <w:r w:rsidR="00831FD4" w:rsidRPr="00596B52">
              <w:rPr>
                <w:rFonts w:ascii="Arial" w:hAnsi="Arial" w:cs="Arial"/>
              </w:rPr>
              <w:t xml:space="preserve"> </w:t>
            </w:r>
            <w:r w:rsidR="00A90E70" w:rsidRPr="00596B52">
              <w:rPr>
                <w:rFonts w:ascii="Arial" w:hAnsi="Arial" w:cs="Arial"/>
              </w:rPr>
              <w:t>Required R</w:t>
            </w:r>
            <w:r w:rsidR="00B649EB" w:rsidRPr="00596B52">
              <w:rPr>
                <w:rFonts w:ascii="Arial" w:hAnsi="Arial" w:cs="Arial"/>
              </w:rPr>
              <w:t xml:space="preserve">emoval </w:t>
            </w:r>
            <w:r w:rsidR="00A90E70" w:rsidRPr="00596B52">
              <w:rPr>
                <w:rFonts w:ascii="Arial" w:hAnsi="Arial" w:cs="Arial"/>
              </w:rPr>
              <w:t>E</w:t>
            </w:r>
            <w:r w:rsidR="00831FD4" w:rsidRPr="00596B52">
              <w:rPr>
                <w:rFonts w:ascii="Arial" w:hAnsi="Arial" w:cs="Arial"/>
              </w:rPr>
              <w:t xml:space="preserve">fficiency </w:t>
            </w:r>
            <w:r w:rsidR="00B649EB" w:rsidRPr="00596B52">
              <w:rPr>
                <w:rFonts w:ascii="Arial" w:hAnsi="Arial" w:cs="Arial"/>
              </w:rPr>
              <w:t>(RRE)</w:t>
            </w:r>
            <w:r w:rsidR="00A90E70" w:rsidRPr="00596B52">
              <w:rPr>
                <w:rFonts w:ascii="Arial" w:hAnsi="Arial" w:cs="Arial"/>
              </w:rPr>
              <w:t xml:space="preserve"> </w:t>
            </w:r>
            <w:r w:rsidR="00831FD4" w:rsidRPr="00596B52">
              <w:rPr>
                <w:rFonts w:ascii="Arial" w:hAnsi="Arial" w:cs="Arial"/>
              </w:rPr>
              <w:t xml:space="preserve">for adequate risk reduction.  </w:t>
            </w:r>
            <w:r w:rsidR="0080289E" w:rsidRPr="00596B52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596B52">
              <w:rPr>
                <w:rFonts w:ascii="Arial" w:hAnsi="Arial" w:cs="Arial"/>
              </w:rPr>
              <w:t>If &gt; 0, t</w:t>
            </w:r>
            <w:r w:rsidR="00831FD4" w:rsidRPr="00596B52">
              <w:rPr>
                <w:rFonts w:ascii="Arial" w:hAnsi="Arial" w:cs="Arial"/>
              </w:rPr>
              <w:t>h</w:t>
            </w:r>
            <w:r w:rsidR="00F940A3" w:rsidRPr="00596B52">
              <w:rPr>
                <w:rFonts w:ascii="Arial" w:hAnsi="Arial" w:cs="Arial"/>
              </w:rPr>
              <w:t>e</w:t>
            </w:r>
            <w:r w:rsidR="00831FD4" w:rsidRPr="00596B52">
              <w:rPr>
                <w:rFonts w:ascii="Arial" w:hAnsi="Arial" w:cs="Arial"/>
              </w:rPr>
              <w:t xml:space="preserve"> </w:t>
            </w:r>
            <w:r w:rsidR="00F940A3" w:rsidRPr="00596B52">
              <w:rPr>
                <w:rFonts w:ascii="Arial" w:hAnsi="Arial" w:cs="Arial"/>
              </w:rPr>
              <w:t xml:space="preserve">RRE </w:t>
            </w:r>
            <w:r w:rsidR="00831FD4" w:rsidRPr="00596B52">
              <w:rPr>
                <w:rFonts w:ascii="Arial" w:hAnsi="Arial" w:cs="Arial"/>
              </w:rPr>
              <w:t xml:space="preserve">may </w:t>
            </w:r>
            <w:r w:rsidR="00F940A3" w:rsidRPr="00596B52">
              <w:rPr>
                <w:rFonts w:ascii="Arial" w:hAnsi="Arial" w:cs="Arial"/>
              </w:rPr>
              <w:t xml:space="preserve">be achieved via </w:t>
            </w:r>
            <w:r w:rsidR="00A90E70" w:rsidRPr="00596B52">
              <w:rPr>
                <w:rFonts w:ascii="Arial" w:hAnsi="Arial" w:cs="Arial"/>
              </w:rPr>
              <w:t xml:space="preserve">offsite </w:t>
            </w:r>
            <w:r w:rsidR="00831FD4" w:rsidRPr="00596B52">
              <w:rPr>
                <w:rFonts w:ascii="Arial" w:hAnsi="Arial" w:cs="Arial"/>
              </w:rPr>
              <w:t>municipal sewage treatment (</w:t>
            </w:r>
            <w:r w:rsidR="0080289E" w:rsidRPr="00596B52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596B52">
              <w:rPr>
                <w:rFonts w:ascii="Arial" w:hAnsi="Arial" w:cs="Arial"/>
              </w:rPr>
              <w:t>R</w:t>
            </w:r>
            <w:r w:rsidR="00831FD4" w:rsidRPr="00596B52">
              <w:rPr>
                <w:rFonts w:ascii="Arial" w:hAnsi="Arial" w:cs="Arial"/>
              </w:rPr>
              <w:t>E</w:t>
            </w:r>
            <w:r w:rsidR="00A90E70" w:rsidRPr="00596B52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596B52">
              <w:rPr>
                <w:rFonts w:ascii="Arial" w:hAnsi="Arial" w:cs="Arial"/>
              </w:rPr>
              <w:t>)</w:t>
            </w:r>
            <w:r w:rsidR="00516A69" w:rsidRPr="00596B52">
              <w:rPr>
                <w:rFonts w:ascii="Arial" w:hAnsi="Arial" w:cs="Arial"/>
              </w:rPr>
              <w:t xml:space="preserve">. </w:t>
            </w:r>
          </w:p>
          <w:p w14:paraId="362557E1" w14:textId="77777777" w:rsidR="00DD7965" w:rsidRPr="00596B52" w:rsidRDefault="00682BBB" w:rsidP="003A2942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596B52">
              <w:rPr>
                <w:rFonts w:ascii="Arial" w:hAnsi="Arial" w:cs="Arial"/>
              </w:rPr>
              <w:t>,</w:t>
            </w:r>
            <w:r w:rsidRPr="00596B52">
              <w:rPr>
                <w:rFonts w:ascii="Arial" w:hAnsi="Arial" w:cs="Arial"/>
              </w:rPr>
              <w:t xml:space="preserve"> are</w:t>
            </w:r>
            <w:r w:rsidR="00831FD4" w:rsidRPr="00596B52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596B52">
              <w:rPr>
                <w:rFonts w:ascii="Arial" w:hAnsi="Arial" w:cs="Arial"/>
              </w:rPr>
              <w:t>P</w:t>
            </w:r>
            <w:r w:rsidR="00831FD4" w:rsidRPr="00596B52">
              <w:rPr>
                <w:rFonts w:ascii="Arial" w:hAnsi="Arial" w:cs="Arial"/>
              </w:rPr>
              <w:t>ERC ‘</w:t>
            </w:r>
            <w:r w:rsidR="001F3F4F" w:rsidRPr="00596B52">
              <w:rPr>
                <w:rFonts w:ascii="Arial" w:hAnsi="Arial" w:cs="Arial"/>
              </w:rPr>
              <w:t>Use</w:t>
            </w:r>
            <w:r w:rsidR="00831FD4" w:rsidRPr="00596B52">
              <w:rPr>
                <w:rFonts w:ascii="Arial" w:hAnsi="Arial" w:cs="Arial"/>
              </w:rPr>
              <w:t xml:space="preserve"> in c</w:t>
            </w:r>
            <w:r w:rsidR="001F3F4F" w:rsidRPr="00596B52">
              <w:rPr>
                <w:rFonts w:ascii="Arial" w:hAnsi="Arial" w:cs="Arial"/>
              </w:rPr>
              <w:t>leaning agent</w:t>
            </w:r>
            <w:r w:rsidR="00831FD4" w:rsidRPr="00596B52">
              <w:rPr>
                <w:rFonts w:ascii="Arial" w:hAnsi="Arial" w:cs="Arial"/>
              </w:rPr>
              <w:t xml:space="preserve">s – </w:t>
            </w:r>
            <w:r w:rsidR="001F3F4F" w:rsidRPr="00596B52">
              <w:rPr>
                <w:rFonts w:ascii="Arial" w:hAnsi="Arial" w:cs="Arial"/>
              </w:rPr>
              <w:t>consumer</w:t>
            </w:r>
            <w:r w:rsidR="00831FD4" w:rsidRPr="00596B52">
              <w:rPr>
                <w:rFonts w:ascii="Arial" w:hAnsi="Arial" w:cs="Arial"/>
              </w:rPr>
              <w:t xml:space="preserve"> (solvent-borne)’ are implicitly refe</w:t>
            </w:r>
            <w:r w:rsidR="0091652A" w:rsidRPr="00596B52">
              <w:rPr>
                <w:rFonts w:ascii="Arial" w:hAnsi="Arial" w:cs="Arial"/>
              </w:rPr>
              <w:t>rred to via the reference to this</w:t>
            </w:r>
            <w:r w:rsidR="00831FD4" w:rsidRPr="00596B52">
              <w:rPr>
                <w:rFonts w:ascii="Arial" w:hAnsi="Arial" w:cs="Arial"/>
              </w:rPr>
              <w:t xml:space="preserve"> S</w:t>
            </w:r>
            <w:r w:rsidR="00720BC1" w:rsidRPr="00596B52">
              <w:rPr>
                <w:rFonts w:ascii="Arial" w:hAnsi="Arial" w:cs="Arial"/>
              </w:rPr>
              <w:t>P</w:t>
            </w:r>
            <w:r w:rsidR="00831FD4" w:rsidRPr="00596B52">
              <w:rPr>
                <w:rFonts w:ascii="Arial" w:hAnsi="Arial" w:cs="Arial"/>
              </w:rPr>
              <w:t>ERC.</w:t>
            </w:r>
          </w:p>
          <w:p w14:paraId="51A9271B" w14:textId="77777777" w:rsidR="00DD7965" w:rsidRPr="00596B52" w:rsidRDefault="00DD7965" w:rsidP="003A2942">
            <w:pPr>
              <w:rPr>
                <w:rFonts w:ascii="Arial" w:hAnsi="Arial" w:cs="Arial"/>
              </w:rPr>
            </w:pPr>
          </w:p>
          <w:p w14:paraId="614E24E0" w14:textId="77777777" w:rsidR="00DD7965" w:rsidRPr="00596B52" w:rsidRDefault="00DD7965" w:rsidP="003A2942">
            <w:pPr>
              <w:rPr>
                <w:rFonts w:ascii="Arial" w:hAnsi="Arial" w:cs="Arial"/>
                <w:b/>
              </w:rPr>
            </w:pPr>
            <w:r w:rsidRPr="00596B52">
              <w:rPr>
                <w:rFonts w:ascii="Arial" w:hAnsi="Arial" w:cs="Arial"/>
                <w:b/>
              </w:rPr>
              <w:t>Scaling</w:t>
            </w:r>
          </w:p>
          <w:p w14:paraId="0DE99F10" w14:textId="77777777" w:rsidR="00365F0C" w:rsidRPr="00596B52" w:rsidRDefault="00FB56E7" w:rsidP="003A2942">
            <w:pPr>
              <w:rPr>
                <w:rFonts w:ascii="Arial" w:hAnsi="Arial" w:cs="Arial"/>
              </w:rPr>
            </w:pPr>
            <w:r w:rsidRPr="00596B52">
              <w:rPr>
                <w:rFonts w:ascii="Arial" w:hAnsi="Arial" w:cs="Arial"/>
              </w:rPr>
              <w:t>Not applicable for wide dispersive uses.</w:t>
            </w:r>
          </w:p>
          <w:p w14:paraId="5687DBB0" w14:textId="77777777" w:rsidR="00FB56E7" w:rsidRPr="00596B52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6F25D5D9" w14:textId="77777777" w:rsidR="003D74FD" w:rsidRDefault="003D74FD" w:rsidP="00986421">
      <w:pPr>
        <w:sectPr w:rsidR="003D74FD" w:rsidSect="00596B52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989D76D" w14:textId="77777777" w:rsidR="003D74FD" w:rsidRDefault="003D74FD" w:rsidP="003D74FD">
      <w:pPr>
        <w:pStyle w:val="Kop3"/>
      </w:pPr>
      <w:r w:rsidRPr="00136A25">
        <w:lastRenderedPageBreak/>
        <w:t xml:space="preserve">ESVOC </w:t>
      </w:r>
      <w:r>
        <w:t>8.4c</w:t>
      </w:r>
      <w:r w:rsidRPr="00136A25">
        <w:t>.v1</w:t>
      </w:r>
    </w:p>
    <w:p w14:paraId="581A3229" w14:textId="77777777" w:rsidR="003D74FD" w:rsidRPr="00FC3052" w:rsidRDefault="003D74FD" w:rsidP="003D74FD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3D74FD" w:rsidRPr="00257D9B" w14:paraId="5321C3AB" w14:textId="77777777" w:rsidTr="0076107B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0032644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3DFAA3D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692AE19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42D9E68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522C926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28B6C01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9BB3ADA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ECDAAE5" w14:textId="77777777" w:rsidR="003D74FD" w:rsidRPr="00257D9B" w:rsidRDefault="003D74F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3D74FD" w:rsidRPr="00257D9B" w14:paraId="55D2EB28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5C64F7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A3C82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102CD5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94A68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C6010E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58C3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13983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D8160E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3D74FD" w:rsidRPr="00257D9B" w14:paraId="55991ED0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942FB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7D660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E7F89F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3993C6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E6EC9E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05EF5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7DCF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56C50" w14:textId="77777777" w:rsidR="003D74FD" w:rsidRPr="00257D9B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3D74FD" w:rsidRPr="00257D9B" w14:paraId="35AA02F7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40052D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3739A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A46B648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CBD21B" w14:textId="77777777" w:rsidR="003D74FD" w:rsidRPr="00257D9B" w:rsidRDefault="003D74F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482980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6D0F95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992D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302937" w14:textId="77777777" w:rsidR="003D74FD" w:rsidRPr="00257D9B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3D74FD" w:rsidRPr="00257D9B" w14:paraId="0FC9CD92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408B5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F02CC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8AEC53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993067" w14:textId="77777777" w:rsidR="003D74FD" w:rsidRPr="00B47C3C" w:rsidRDefault="003D74FD" w:rsidP="00761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E2A9D3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9C54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8638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53E01F" w14:textId="77777777" w:rsidR="003D74FD" w:rsidRPr="00257D9B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3D74FD" w:rsidRPr="00257D9B" w14:paraId="444A2A4F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E01861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41FDF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1797A8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220CBC" w14:textId="77777777" w:rsidR="003D74FD" w:rsidRPr="00257D9B" w:rsidRDefault="003D74F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4F2FC9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9014B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37AD5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BF607" w14:textId="77777777" w:rsidR="003D74FD" w:rsidRPr="00257D9B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3D74FD" w:rsidRPr="00257D9B" w14:paraId="2213E698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45EDC7" w14:textId="77777777" w:rsidR="003D74FD" w:rsidRPr="007A2CB2" w:rsidRDefault="003D74FD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FE1FB" w14:textId="77777777" w:rsidR="003D74FD" w:rsidRPr="007A2CB2" w:rsidRDefault="003D74FD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4D293C" w14:textId="77777777" w:rsidR="003D74FD" w:rsidRPr="007A2CB2" w:rsidRDefault="003D74FD" w:rsidP="007610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33AE7A" w14:textId="77777777" w:rsidR="003D74FD" w:rsidRPr="00257D9B" w:rsidRDefault="003D74F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B94354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8D284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10C76" w14:textId="77777777" w:rsidR="003D74FD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7E409" w14:textId="77777777" w:rsidR="003D74FD" w:rsidRPr="00257D9B" w:rsidRDefault="003D74FD" w:rsidP="007610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8206F8" w14:textId="77777777" w:rsidR="003D74FD" w:rsidRDefault="003D74FD" w:rsidP="003D74FD">
      <w:pPr>
        <w:pStyle w:val="Kop3"/>
        <w:rPr>
          <w:i/>
          <w:iCs/>
          <w:sz w:val="24"/>
          <w:szCs w:val="24"/>
        </w:rPr>
      </w:pPr>
    </w:p>
    <w:p w14:paraId="4752494F" w14:textId="77777777" w:rsidR="00E538BF" w:rsidRPr="001E2C65" w:rsidRDefault="00E538BF" w:rsidP="00986421">
      <w:bookmarkStart w:id="0" w:name="_GoBack"/>
      <w:bookmarkEnd w:id="0"/>
    </w:p>
    <w:sectPr w:rsidR="00E538BF" w:rsidRPr="001E2C65" w:rsidSect="003D74F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1572" w14:textId="77777777" w:rsidR="00771C90" w:rsidRDefault="00771C90">
      <w:r>
        <w:separator/>
      </w:r>
    </w:p>
  </w:endnote>
  <w:endnote w:type="continuationSeparator" w:id="0">
    <w:p w14:paraId="45C6872D" w14:textId="77777777" w:rsidR="00771C90" w:rsidRDefault="007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8F10" w14:textId="77777777" w:rsidR="00596B52" w:rsidRDefault="003D74FD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AB4C5E">
      <w:rPr>
        <w:noProof/>
      </w:rPr>
      <w:t>5</w:t>
    </w:r>
    <w:r>
      <w:rPr>
        <w:noProof/>
      </w:rPr>
      <w:fldChar w:fldCharType="end"/>
    </w:r>
  </w:p>
  <w:p w14:paraId="41632DA2" w14:textId="77777777" w:rsidR="00596B52" w:rsidRDefault="00596B5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4739" w14:textId="77777777" w:rsidR="00771C90" w:rsidRDefault="00771C90">
      <w:r>
        <w:separator/>
      </w:r>
    </w:p>
  </w:footnote>
  <w:footnote w:type="continuationSeparator" w:id="0">
    <w:p w14:paraId="4110166C" w14:textId="77777777" w:rsidR="00771C90" w:rsidRDefault="00771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B880" w14:textId="77777777" w:rsidR="00596B52" w:rsidRPr="00596B52" w:rsidRDefault="00596B52" w:rsidP="00596B52">
    <w:pPr>
      <w:pStyle w:val="Koptekst"/>
      <w:rPr>
        <w:b/>
      </w:rPr>
    </w:pPr>
    <w:r w:rsidRPr="00596B52">
      <w:rPr>
        <w:b/>
      </w:rPr>
      <w:t xml:space="preserve">SPERC factsheet – </w:t>
    </w:r>
    <w:r w:rsidRPr="00596B52">
      <w:rPr>
        <w:b/>
        <w:i/>
      </w:rPr>
      <w:t>Uses in Cleaning Agents – Consumer (Solvent-borne)</w:t>
    </w:r>
  </w:p>
  <w:p w14:paraId="0C17E955" w14:textId="77777777" w:rsidR="00596B52" w:rsidRDefault="00596B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A7FD4"/>
    <w:rsid w:val="000B3E96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2688B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C2B35"/>
    <w:rsid w:val="001D103D"/>
    <w:rsid w:val="001D2990"/>
    <w:rsid w:val="001E1F61"/>
    <w:rsid w:val="001E2C65"/>
    <w:rsid w:val="001E65AF"/>
    <w:rsid w:val="001F3875"/>
    <w:rsid w:val="001F3F4F"/>
    <w:rsid w:val="00202B69"/>
    <w:rsid w:val="002067F6"/>
    <w:rsid w:val="00207363"/>
    <w:rsid w:val="0022101F"/>
    <w:rsid w:val="002304F8"/>
    <w:rsid w:val="00252284"/>
    <w:rsid w:val="00257CEB"/>
    <w:rsid w:val="00264435"/>
    <w:rsid w:val="00274639"/>
    <w:rsid w:val="00295BCD"/>
    <w:rsid w:val="00295CE2"/>
    <w:rsid w:val="002A277C"/>
    <w:rsid w:val="002A39B4"/>
    <w:rsid w:val="002A649D"/>
    <w:rsid w:val="002A7BA2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06BEF"/>
    <w:rsid w:val="003117D5"/>
    <w:rsid w:val="00312677"/>
    <w:rsid w:val="003214A1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D74FD"/>
    <w:rsid w:val="003E2A72"/>
    <w:rsid w:val="003E473B"/>
    <w:rsid w:val="003E4764"/>
    <w:rsid w:val="003F35BD"/>
    <w:rsid w:val="00403F82"/>
    <w:rsid w:val="00417A6E"/>
    <w:rsid w:val="0042298E"/>
    <w:rsid w:val="004233F9"/>
    <w:rsid w:val="004347B2"/>
    <w:rsid w:val="00434DB2"/>
    <w:rsid w:val="00451B37"/>
    <w:rsid w:val="004579A3"/>
    <w:rsid w:val="004620DD"/>
    <w:rsid w:val="0046753E"/>
    <w:rsid w:val="00483BAB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85229"/>
    <w:rsid w:val="0059311B"/>
    <w:rsid w:val="00596874"/>
    <w:rsid w:val="00596B52"/>
    <w:rsid w:val="005A3080"/>
    <w:rsid w:val="005A495C"/>
    <w:rsid w:val="005B55D4"/>
    <w:rsid w:val="005B6FE4"/>
    <w:rsid w:val="005C45D3"/>
    <w:rsid w:val="005C76A5"/>
    <w:rsid w:val="005C7D75"/>
    <w:rsid w:val="005C7EF3"/>
    <w:rsid w:val="005D4D9E"/>
    <w:rsid w:val="005D7B28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13BDF"/>
    <w:rsid w:val="006242E5"/>
    <w:rsid w:val="00630A0B"/>
    <w:rsid w:val="00636B62"/>
    <w:rsid w:val="00655DFD"/>
    <w:rsid w:val="00662048"/>
    <w:rsid w:val="0067341F"/>
    <w:rsid w:val="0067541B"/>
    <w:rsid w:val="00682BBB"/>
    <w:rsid w:val="00683696"/>
    <w:rsid w:val="0068596A"/>
    <w:rsid w:val="00685E24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1070E"/>
    <w:rsid w:val="00720BC1"/>
    <w:rsid w:val="007218FC"/>
    <w:rsid w:val="00722AF0"/>
    <w:rsid w:val="0073125A"/>
    <w:rsid w:val="0074108D"/>
    <w:rsid w:val="007529C0"/>
    <w:rsid w:val="00754523"/>
    <w:rsid w:val="007575C5"/>
    <w:rsid w:val="007609B5"/>
    <w:rsid w:val="0076643F"/>
    <w:rsid w:val="00771C90"/>
    <w:rsid w:val="00782D0A"/>
    <w:rsid w:val="00792F75"/>
    <w:rsid w:val="00795371"/>
    <w:rsid w:val="007B15CF"/>
    <w:rsid w:val="007C1ABA"/>
    <w:rsid w:val="007C3A54"/>
    <w:rsid w:val="007E3E2E"/>
    <w:rsid w:val="007F1596"/>
    <w:rsid w:val="007F651A"/>
    <w:rsid w:val="0080289E"/>
    <w:rsid w:val="00813F28"/>
    <w:rsid w:val="008145D9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26066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A433F"/>
    <w:rsid w:val="00AA5C4C"/>
    <w:rsid w:val="00AA5F2E"/>
    <w:rsid w:val="00AB09F9"/>
    <w:rsid w:val="00AB4C5E"/>
    <w:rsid w:val="00AC1135"/>
    <w:rsid w:val="00AC1D22"/>
    <w:rsid w:val="00AC2C0E"/>
    <w:rsid w:val="00AC45EE"/>
    <w:rsid w:val="00AD095B"/>
    <w:rsid w:val="00AD1255"/>
    <w:rsid w:val="00AE5E44"/>
    <w:rsid w:val="00AF4CDC"/>
    <w:rsid w:val="00B0445A"/>
    <w:rsid w:val="00B2198E"/>
    <w:rsid w:val="00B24D62"/>
    <w:rsid w:val="00B3128B"/>
    <w:rsid w:val="00B445A6"/>
    <w:rsid w:val="00B4486B"/>
    <w:rsid w:val="00B45F75"/>
    <w:rsid w:val="00B46885"/>
    <w:rsid w:val="00B46890"/>
    <w:rsid w:val="00B51995"/>
    <w:rsid w:val="00B649EB"/>
    <w:rsid w:val="00BA6728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920D9"/>
    <w:rsid w:val="00CD255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56301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F97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F56301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3D74F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96B52"/>
    <w:rPr>
      <w:sz w:val="24"/>
      <w:szCs w:val="24"/>
    </w:rPr>
  </w:style>
  <w:style w:type="character" w:styleId="Hyperlink">
    <w:name w:val="Hyperlink"/>
    <w:basedOn w:val="Standaardalinea-lettertype"/>
    <w:rsid w:val="00596B52"/>
    <w:rPr>
      <w:color w:val="0000FF"/>
      <w:u w:val="single"/>
    </w:rPr>
  </w:style>
  <w:style w:type="character" w:styleId="GevolgdeHyperlink">
    <w:name w:val="FollowedHyperlink"/>
    <w:basedOn w:val="Standaardalinea-lettertype"/>
    <w:rsid w:val="00596B52"/>
    <w:rPr>
      <w:color w:val="800080"/>
      <w:u w:val="single"/>
    </w:rPr>
  </w:style>
  <w:style w:type="character" w:customStyle="1" w:styleId="Kop3Teken">
    <w:name w:val="Kop 3 Teken"/>
    <w:basedOn w:val="Standaardalinea-lettertype"/>
    <w:link w:val="Kop3"/>
    <w:rsid w:val="003D74FD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848</Words>
  <Characters>4670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2012-03-12T14:40:00Z</dcterms:created>
  <dcterms:modified xsi:type="dcterms:W3CDTF">2013-02-11T08:58:00Z</dcterms:modified>
</cp:coreProperties>
</file>