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8B5D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EE85CDA" w14:textId="77777777" w:rsidR="000F6E51" w:rsidRPr="006D4C89" w:rsidRDefault="001E2C65">
      <w:pPr>
        <w:rPr>
          <w:rFonts w:ascii="Arial" w:hAnsi="Arial" w:cs="Arial"/>
          <w:b/>
          <w:sz w:val="28"/>
          <w:szCs w:val="28"/>
        </w:rPr>
      </w:pPr>
      <w:r w:rsidRPr="008C7CB8">
        <w:rPr>
          <w:rFonts w:ascii="Arial" w:hAnsi="Arial" w:cs="Arial"/>
          <w:b/>
          <w:sz w:val="28"/>
          <w:szCs w:val="28"/>
        </w:rPr>
        <w:t>S</w:t>
      </w:r>
      <w:r w:rsidR="00720BC1">
        <w:rPr>
          <w:rFonts w:ascii="Arial" w:hAnsi="Arial" w:cs="Arial"/>
          <w:b/>
          <w:sz w:val="28"/>
          <w:szCs w:val="28"/>
        </w:rPr>
        <w:t>P</w:t>
      </w:r>
      <w:r w:rsidR="002E7F74">
        <w:rPr>
          <w:rFonts w:ascii="Arial" w:hAnsi="Arial" w:cs="Arial"/>
          <w:b/>
          <w:sz w:val="28"/>
          <w:szCs w:val="28"/>
        </w:rPr>
        <w:t>ERC fact</w:t>
      </w:r>
      <w:r w:rsidRPr="008C7CB8">
        <w:rPr>
          <w:rFonts w:ascii="Arial" w:hAnsi="Arial" w:cs="Arial"/>
          <w:b/>
          <w:sz w:val="28"/>
          <w:szCs w:val="28"/>
        </w:rPr>
        <w:t xml:space="preserve">sheet – </w:t>
      </w:r>
      <w:r w:rsidRPr="006D4C89">
        <w:rPr>
          <w:rFonts w:ascii="Arial" w:hAnsi="Arial" w:cs="Arial"/>
          <w:b/>
          <w:i/>
          <w:sz w:val="28"/>
          <w:szCs w:val="28"/>
        </w:rPr>
        <w:t>Use</w:t>
      </w:r>
      <w:r w:rsidR="006D4C89" w:rsidRPr="006D4C89">
        <w:rPr>
          <w:rFonts w:ascii="Arial" w:hAnsi="Arial" w:cs="Arial"/>
          <w:b/>
          <w:i/>
          <w:sz w:val="28"/>
          <w:szCs w:val="28"/>
        </w:rPr>
        <w:t xml:space="preserve"> </w:t>
      </w:r>
      <w:r w:rsidRPr="006D4C89">
        <w:rPr>
          <w:rFonts w:ascii="Arial" w:hAnsi="Arial" w:cs="Arial"/>
          <w:b/>
          <w:i/>
          <w:sz w:val="28"/>
          <w:szCs w:val="28"/>
        </w:rPr>
        <w:t>in C</w:t>
      </w:r>
      <w:r w:rsidR="006D4C89" w:rsidRPr="006D4C89">
        <w:rPr>
          <w:rFonts w:ascii="Arial" w:hAnsi="Arial" w:cs="Arial"/>
          <w:b/>
          <w:i/>
          <w:sz w:val="28"/>
          <w:szCs w:val="28"/>
        </w:rPr>
        <w:t>leaning Agent</w:t>
      </w:r>
      <w:r w:rsidRPr="006D4C89">
        <w:rPr>
          <w:rFonts w:ascii="Arial" w:hAnsi="Arial" w:cs="Arial"/>
          <w:b/>
          <w:i/>
          <w:sz w:val="28"/>
          <w:szCs w:val="28"/>
        </w:rPr>
        <w:t>s</w:t>
      </w:r>
      <w:r w:rsidR="002E7F74" w:rsidRPr="006D4C89">
        <w:rPr>
          <w:rFonts w:ascii="Arial" w:hAnsi="Arial" w:cs="Arial"/>
          <w:b/>
          <w:i/>
          <w:sz w:val="28"/>
          <w:szCs w:val="28"/>
        </w:rPr>
        <w:t xml:space="preserve"> – </w:t>
      </w:r>
      <w:r w:rsidR="006D4C89" w:rsidRPr="006D4C89">
        <w:rPr>
          <w:rFonts w:ascii="Arial" w:hAnsi="Arial" w:cs="Arial"/>
          <w:b/>
          <w:i/>
          <w:sz w:val="28"/>
          <w:szCs w:val="28"/>
        </w:rPr>
        <w:t>Professional</w:t>
      </w:r>
      <w:r w:rsidRPr="006D4C89">
        <w:rPr>
          <w:rFonts w:ascii="Arial" w:hAnsi="Arial" w:cs="Arial"/>
          <w:b/>
          <w:i/>
          <w:sz w:val="28"/>
          <w:szCs w:val="28"/>
        </w:rPr>
        <w:t xml:space="preserve"> (Solvent-borne)</w:t>
      </w:r>
    </w:p>
    <w:p w14:paraId="133F10E2" w14:textId="77777777" w:rsidR="001E2C65" w:rsidRPr="006D4C89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345"/>
      </w:tblGrid>
      <w:tr w:rsidR="001E2C65" w:rsidRPr="006D4C89" w14:paraId="7FD03D78" w14:textId="77777777" w:rsidTr="00615941">
        <w:tc>
          <w:tcPr>
            <w:tcW w:w="13176" w:type="dxa"/>
            <w:gridSpan w:val="2"/>
            <w:shd w:val="clear" w:color="auto" w:fill="F3F3F3"/>
          </w:tcPr>
          <w:p w14:paraId="757760FA" w14:textId="77777777" w:rsidR="001E2C65" w:rsidRPr="00615941" w:rsidRDefault="001E2C65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:rsidRPr="006D4C89" w14:paraId="13167D4E" w14:textId="77777777" w:rsidTr="00615941">
        <w:tc>
          <w:tcPr>
            <w:tcW w:w="2628" w:type="dxa"/>
            <w:tcBorders>
              <w:bottom w:val="single" w:sz="4" w:space="0" w:color="auto"/>
            </w:tcBorders>
          </w:tcPr>
          <w:p w14:paraId="72D31F19" w14:textId="77777777" w:rsidR="001E2C65" w:rsidRPr="00615941" w:rsidRDefault="001E2C65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285D01B0" w14:textId="77777777" w:rsidR="001E2C65" w:rsidRPr="00615941" w:rsidRDefault="006D4C89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Use</w:t>
            </w:r>
            <w:r w:rsidR="00AC1135" w:rsidRPr="00615941">
              <w:rPr>
                <w:rFonts w:ascii="Arial" w:hAnsi="Arial" w:cs="Arial"/>
              </w:rPr>
              <w:t xml:space="preserve"> in C</w:t>
            </w:r>
            <w:r w:rsidRPr="00615941">
              <w:rPr>
                <w:rFonts w:ascii="Arial" w:hAnsi="Arial" w:cs="Arial"/>
              </w:rPr>
              <w:t>leani</w:t>
            </w:r>
            <w:r w:rsidR="003117D5" w:rsidRPr="00615941">
              <w:rPr>
                <w:rFonts w:ascii="Arial" w:hAnsi="Arial" w:cs="Arial"/>
              </w:rPr>
              <w:t>ng</w:t>
            </w:r>
            <w:r w:rsidRPr="00615941">
              <w:rPr>
                <w:rFonts w:ascii="Arial" w:hAnsi="Arial" w:cs="Arial"/>
              </w:rPr>
              <w:t xml:space="preserve"> Agent</w:t>
            </w:r>
            <w:r w:rsidR="003117D5" w:rsidRPr="00615941">
              <w:rPr>
                <w:rFonts w:ascii="Arial" w:hAnsi="Arial" w:cs="Arial"/>
              </w:rPr>
              <w:t>s</w:t>
            </w:r>
            <w:r w:rsidR="00AC1135" w:rsidRPr="00615941">
              <w:rPr>
                <w:rFonts w:ascii="Arial" w:hAnsi="Arial" w:cs="Arial"/>
              </w:rPr>
              <w:t xml:space="preserve"> (</w:t>
            </w:r>
            <w:r w:rsidRPr="00615941">
              <w:rPr>
                <w:rFonts w:ascii="Arial" w:hAnsi="Arial" w:cs="Arial"/>
              </w:rPr>
              <w:t>professional</w:t>
            </w:r>
            <w:r w:rsidR="00AC1135" w:rsidRPr="00615941">
              <w:rPr>
                <w:rFonts w:ascii="Arial" w:hAnsi="Arial" w:cs="Arial"/>
              </w:rPr>
              <w:t>):</w:t>
            </w:r>
            <w:r w:rsidR="003117D5" w:rsidRPr="00615941">
              <w:rPr>
                <w:rFonts w:ascii="Arial" w:hAnsi="Arial" w:cs="Arial"/>
              </w:rPr>
              <w:t xml:space="preserve"> </w:t>
            </w:r>
            <w:r w:rsidR="00AC1135" w:rsidRPr="00615941">
              <w:rPr>
                <w:rFonts w:ascii="Arial" w:hAnsi="Arial" w:cs="Arial"/>
              </w:rPr>
              <w:t>s</w:t>
            </w:r>
            <w:r w:rsidR="00D8290D" w:rsidRPr="00615941">
              <w:rPr>
                <w:rFonts w:ascii="Arial" w:hAnsi="Arial" w:cs="Arial"/>
              </w:rPr>
              <w:t>olvent-borne</w:t>
            </w:r>
            <w:r w:rsidR="00AC1135" w:rsidRPr="00615941">
              <w:rPr>
                <w:rFonts w:ascii="Arial" w:hAnsi="Arial" w:cs="Arial"/>
              </w:rPr>
              <w:t xml:space="preserve"> </w:t>
            </w:r>
          </w:p>
        </w:tc>
      </w:tr>
      <w:tr w:rsidR="001E2C65" w14:paraId="1414208D" w14:textId="77777777" w:rsidTr="00615941">
        <w:tc>
          <w:tcPr>
            <w:tcW w:w="2628" w:type="dxa"/>
          </w:tcPr>
          <w:p w14:paraId="60D1CDEF" w14:textId="77777777" w:rsidR="001E2C65" w:rsidRPr="00615941" w:rsidRDefault="00AC1135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Applicable</w:t>
            </w:r>
            <w:r w:rsidR="001E2C65" w:rsidRPr="00615941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6BD6374B" w14:textId="77777777" w:rsidR="001E2C65" w:rsidRPr="00615941" w:rsidRDefault="002E7F74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8a</w:t>
            </w:r>
            <w:r w:rsidR="00B46890" w:rsidRPr="00615941">
              <w:rPr>
                <w:rFonts w:ascii="Arial" w:hAnsi="Arial" w:cs="Arial"/>
              </w:rPr>
              <w:t xml:space="preserve"> – </w:t>
            </w:r>
            <w:r w:rsidR="00ED4F39" w:rsidRPr="00615941">
              <w:rPr>
                <w:rFonts w:ascii="Arial" w:hAnsi="Arial" w:cs="Arial"/>
              </w:rPr>
              <w:t>Wide dispersive indoor use of processing aids, open</w:t>
            </w:r>
            <w:r w:rsidRPr="00615941">
              <w:rPr>
                <w:rFonts w:ascii="Arial" w:hAnsi="Arial" w:cs="Arial"/>
              </w:rPr>
              <w:t xml:space="preserve">; 8d – </w:t>
            </w:r>
            <w:r w:rsidR="00ED4F39" w:rsidRPr="00615941">
              <w:rPr>
                <w:rFonts w:ascii="Arial" w:hAnsi="Arial" w:cs="Arial"/>
              </w:rPr>
              <w:t>Wide dispersive outdoor use of processing aids, open</w:t>
            </w:r>
          </w:p>
        </w:tc>
      </w:tr>
      <w:tr w:rsidR="006242E5" w14:paraId="555D3D2A" w14:textId="77777777" w:rsidTr="00615941">
        <w:tc>
          <w:tcPr>
            <w:tcW w:w="2628" w:type="dxa"/>
          </w:tcPr>
          <w:p w14:paraId="63316EB4" w14:textId="77777777" w:rsidR="006242E5" w:rsidRPr="00615941" w:rsidRDefault="006242E5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7A70D30B" w14:textId="77777777" w:rsidR="006242E5" w:rsidRPr="00615941" w:rsidRDefault="006242E5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ESIG/ESVOC</w:t>
            </w:r>
          </w:p>
        </w:tc>
      </w:tr>
      <w:tr w:rsidR="006242E5" w14:paraId="16D3F419" w14:textId="77777777" w:rsidTr="00615941">
        <w:tc>
          <w:tcPr>
            <w:tcW w:w="2628" w:type="dxa"/>
          </w:tcPr>
          <w:p w14:paraId="75004AF2" w14:textId="77777777" w:rsidR="006242E5" w:rsidRPr="00615941" w:rsidRDefault="006242E5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27482C30" w14:textId="77777777" w:rsidR="006242E5" w:rsidRPr="00615941" w:rsidRDefault="006242E5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V1</w:t>
            </w:r>
          </w:p>
        </w:tc>
      </w:tr>
      <w:tr w:rsidR="006242E5" w14:paraId="7535A413" w14:textId="77777777" w:rsidTr="00615941">
        <w:tc>
          <w:tcPr>
            <w:tcW w:w="2628" w:type="dxa"/>
          </w:tcPr>
          <w:p w14:paraId="5C482192" w14:textId="77777777" w:rsidR="006242E5" w:rsidRPr="00615941" w:rsidRDefault="006242E5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563CCA9C" w14:textId="77777777" w:rsidR="002E7F74" w:rsidRPr="00615941" w:rsidRDefault="006242E5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 xml:space="preserve">ESVOC </w:t>
            </w:r>
            <w:r w:rsidR="002E7F74" w:rsidRPr="00615941">
              <w:rPr>
                <w:rFonts w:ascii="Arial" w:hAnsi="Arial" w:cs="Arial"/>
              </w:rPr>
              <w:t>8</w:t>
            </w:r>
            <w:r w:rsidR="00C23DBA" w:rsidRPr="00615941">
              <w:rPr>
                <w:rFonts w:ascii="Arial" w:hAnsi="Arial" w:cs="Arial"/>
              </w:rPr>
              <w:t>.</w:t>
            </w:r>
            <w:r w:rsidR="006D4C89" w:rsidRPr="00615941">
              <w:rPr>
                <w:rFonts w:ascii="Arial" w:hAnsi="Arial" w:cs="Arial"/>
              </w:rPr>
              <w:t>4</w:t>
            </w:r>
            <w:r w:rsidR="002E7F74" w:rsidRPr="00615941">
              <w:rPr>
                <w:rFonts w:ascii="Arial" w:hAnsi="Arial" w:cs="Arial"/>
              </w:rPr>
              <w:t>b</w:t>
            </w:r>
            <w:r w:rsidR="00C23DBA" w:rsidRPr="00615941">
              <w:rPr>
                <w:rFonts w:ascii="Arial" w:hAnsi="Arial" w:cs="Arial"/>
              </w:rPr>
              <w:t>.v1</w:t>
            </w:r>
          </w:p>
        </w:tc>
      </w:tr>
      <w:tr w:rsidR="001E2C65" w14:paraId="2C4485C9" w14:textId="77777777" w:rsidTr="00615941">
        <w:tc>
          <w:tcPr>
            <w:tcW w:w="2628" w:type="dxa"/>
          </w:tcPr>
          <w:p w14:paraId="25E47234" w14:textId="77777777" w:rsidR="001E2C65" w:rsidRPr="00615941" w:rsidRDefault="001E2C65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47FDEDC3" w14:textId="77777777" w:rsidR="009C07D1" w:rsidRPr="00615941" w:rsidRDefault="00B570F0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Covers the use as a component of cleaning products including pouring/unloading from drums or containers; and exposures during mixing/diluting in the preparatory phase and cleaning activities (including spraying, brushing, dipping, wiping automated and by hand).</w:t>
            </w:r>
          </w:p>
          <w:p w14:paraId="73972682" w14:textId="77777777" w:rsidR="00B570F0" w:rsidRPr="00615941" w:rsidRDefault="00B570F0">
            <w:pPr>
              <w:rPr>
                <w:rFonts w:ascii="Arial" w:hAnsi="Arial" w:cs="Arial"/>
              </w:rPr>
            </w:pPr>
          </w:p>
          <w:p w14:paraId="08AD2CCF" w14:textId="77777777" w:rsidR="00451B37" w:rsidRPr="00615941" w:rsidRDefault="00301E0F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  <w:i/>
              </w:rPr>
              <w:t>Substance Domain</w:t>
            </w:r>
            <w:r w:rsidR="000D1C0F" w:rsidRPr="00615941">
              <w:rPr>
                <w:rFonts w:ascii="Arial" w:hAnsi="Arial" w:cs="Arial"/>
              </w:rPr>
              <w:t>: Ap</w:t>
            </w:r>
            <w:r w:rsidRPr="00615941">
              <w:rPr>
                <w:rFonts w:ascii="Arial" w:hAnsi="Arial" w:cs="Arial"/>
              </w:rPr>
              <w:t>plicable to petroleum substances</w:t>
            </w:r>
            <w:r w:rsidR="0052022A" w:rsidRPr="00615941">
              <w:rPr>
                <w:rFonts w:ascii="Arial" w:hAnsi="Arial" w:cs="Arial"/>
              </w:rPr>
              <w:t xml:space="preserve"> (e.g.</w:t>
            </w:r>
            <w:r w:rsidR="009C07D1" w:rsidRPr="00615941">
              <w:rPr>
                <w:rFonts w:ascii="Arial" w:hAnsi="Arial" w:cs="Arial"/>
              </w:rPr>
              <w:t>, aliphatic and aromatic hydrocarbons)</w:t>
            </w:r>
            <w:r w:rsidRPr="00615941">
              <w:rPr>
                <w:rFonts w:ascii="Arial" w:hAnsi="Arial" w:cs="Arial"/>
              </w:rPr>
              <w:t xml:space="preserve"> and petrochemicals</w:t>
            </w:r>
            <w:r w:rsidR="0052022A" w:rsidRPr="00615941">
              <w:rPr>
                <w:rFonts w:ascii="Arial" w:hAnsi="Arial" w:cs="Arial"/>
              </w:rPr>
              <w:t xml:space="preserve"> (e.g</w:t>
            </w:r>
            <w:r w:rsidR="009C07D1" w:rsidRPr="00615941">
              <w:rPr>
                <w:rFonts w:ascii="Arial" w:hAnsi="Arial" w:cs="Arial"/>
              </w:rPr>
              <w:t>., ketones, alcohols, acetates, glycols, glycol ethers, and glycol ether acetates)</w:t>
            </w:r>
            <w:r w:rsidRPr="00615941">
              <w:rPr>
                <w:rFonts w:ascii="Arial" w:hAnsi="Arial" w:cs="Arial"/>
              </w:rPr>
              <w:t>.</w:t>
            </w:r>
          </w:p>
          <w:p w14:paraId="769CC41B" w14:textId="77777777" w:rsidR="00615941" w:rsidRPr="00615941" w:rsidRDefault="00615941">
            <w:pPr>
              <w:rPr>
                <w:rFonts w:ascii="Arial" w:hAnsi="Arial" w:cs="Arial"/>
              </w:rPr>
            </w:pPr>
          </w:p>
          <w:p w14:paraId="771C47E0" w14:textId="77777777" w:rsidR="00615941" w:rsidRPr="00615941" w:rsidRDefault="00615941" w:rsidP="00615941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  <w:i/>
              </w:rPr>
              <w:t>Size of installation</w:t>
            </w:r>
            <w:r w:rsidRPr="00615941">
              <w:rPr>
                <w:rFonts w:ascii="Arial" w:hAnsi="Arial" w:cs="Arial"/>
              </w:rPr>
              <w:t xml:space="preserve">: </w:t>
            </w:r>
            <w:r w:rsidR="00D52A20">
              <w:rPr>
                <w:rFonts w:ascii="Arial" w:hAnsi="Arial" w:cs="Arial"/>
              </w:rPr>
              <w:t>Applicable to professional use with an assumed use rate</w:t>
            </w:r>
            <w:r w:rsidRPr="00615941">
              <w:rPr>
                <w:rFonts w:ascii="Arial" w:hAnsi="Arial" w:cs="Arial"/>
              </w:rPr>
              <w:t xml:space="preserve"> </w:t>
            </w:r>
            <w:r w:rsidR="00D52A20">
              <w:rPr>
                <w:rFonts w:ascii="Arial" w:hAnsi="Arial" w:cs="Arial"/>
              </w:rPr>
              <w:t>of</w:t>
            </w:r>
            <w:r w:rsidRPr="00615941">
              <w:rPr>
                <w:rFonts w:ascii="Arial" w:hAnsi="Arial" w:cs="Arial"/>
              </w:rPr>
              <w:t xml:space="preserve"> 0.05% of </w:t>
            </w:r>
            <w:r w:rsidR="00D52A20">
              <w:rPr>
                <w:rFonts w:ascii="Arial" w:hAnsi="Arial" w:cs="Arial"/>
              </w:rPr>
              <w:t>r</w:t>
            </w:r>
            <w:r w:rsidRPr="00615941">
              <w:rPr>
                <w:rFonts w:ascii="Arial" w:hAnsi="Arial" w:cs="Arial"/>
              </w:rPr>
              <w:t xml:space="preserve">egional </w:t>
            </w:r>
            <w:r w:rsidR="00D52A20">
              <w:rPr>
                <w:rFonts w:ascii="Arial" w:hAnsi="Arial" w:cs="Arial"/>
              </w:rPr>
              <w:t>t</w:t>
            </w:r>
            <w:r w:rsidRPr="00615941">
              <w:rPr>
                <w:rFonts w:ascii="Arial" w:hAnsi="Arial" w:cs="Arial"/>
              </w:rPr>
              <w:t xml:space="preserve">onnage </w:t>
            </w:r>
          </w:p>
          <w:p w14:paraId="12FE5730" w14:textId="77777777" w:rsidR="00615941" w:rsidRPr="00615941" w:rsidRDefault="00615941" w:rsidP="00615941">
            <w:pPr>
              <w:rPr>
                <w:rFonts w:ascii="Arial" w:hAnsi="Arial" w:cs="Arial"/>
              </w:rPr>
            </w:pPr>
          </w:p>
          <w:p w14:paraId="426374D3" w14:textId="77777777" w:rsidR="00615941" w:rsidRPr="004B444D" w:rsidRDefault="00615941" w:rsidP="00615941">
            <w:pPr>
              <w:keepNext/>
              <w:spacing w:before="240" w:after="60"/>
              <w:rPr>
                <w:rFonts w:ascii="Arial" w:hAnsi="Arial" w:cs="Arial"/>
              </w:rPr>
            </w:pPr>
            <w:r w:rsidRPr="004B444D">
              <w:rPr>
                <w:rFonts w:ascii="Arial" w:hAnsi="Arial" w:cs="Arial"/>
                <w:i/>
              </w:rPr>
              <w:t>Processing conditions</w:t>
            </w:r>
            <w:r w:rsidRPr="004B444D">
              <w:rPr>
                <w:rFonts w:ascii="Arial" w:hAnsi="Arial" w:cs="Arial"/>
              </w:rPr>
              <w:t>: Assumes some disposal via wastewater</w:t>
            </w:r>
          </w:p>
          <w:p w14:paraId="7C8598D1" w14:textId="77777777" w:rsidR="00615941" w:rsidRPr="00615941" w:rsidRDefault="00615941" w:rsidP="00615941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E2C65" w14:paraId="4757DF71" w14:textId="77777777" w:rsidTr="00615941">
        <w:tc>
          <w:tcPr>
            <w:tcW w:w="2628" w:type="dxa"/>
          </w:tcPr>
          <w:p w14:paraId="5BCD2D3C" w14:textId="77777777" w:rsidR="001E2C65" w:rsidRPr="00615941" w:rsidRDefault="001E2C65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694D3FFE" w14:textId="77777777" w:rsidR="002E4D7E" w:rsidRPr="00615941" w:rsidRDefault="00F15EE0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Professional Uses (</w:t>
            </w:r>
            <w:r w:rsidR="001E65AF" w:rsidRPr="00615941">
              <w:rPr>
                <w:rFonts w:ascii="Arial" w:hAnsi="Arial" w:cs="Arial"/>
              </w:rPr>
              <w:t>Process Categories</w:t>
            </w:r>
            <w:r w:rsidRPr="00615941">
              <w:rPr>
                <w:rFonts w:ascii="Arial" w:hAnsi="Arial" w:cs="Arial"/>
              </w:rPr>
              <w:t>)</w:t>
            </w:r>
            <w:r w:rsidR="00B46890" w:rsidRPr="00615941">
              <w:rPr>
                <w:rFonts w:ascii="Arial" w:hAnsi="Arial" w:cs="Arial"/>
              </w:rPr>
              <w:t>: 1</w:t>
            </w:r>
            <w:r w:rsidR="001E65AF" w:rsidRPr="00615941">
              <w:rPr>
                <w:rFonts w:ascii="Arial" w:hAnsi="Arial" w:cs="Arial"/>
              </w:rPr>
              <w:t xml:space="preserve"> (</w:t>
            </w:r>
            <w:r w:rsidR="00E81799" w:rsidRPr="00615941">
              <w:rPr>
                <w:rFonts w:ascii="Arial" w:hAnsi="Arial" w:cs="Arial"/>
              </w:rPr>
              <w:t>use in closed process, no likelihood of exposure</w:t>
            </w:r>
            <w:r w:rsidR="001E65AF" w:rsidRPr="00615941">
              <w:rPr>
                <w:rFonts w:ascii="Arial" w:hAnsi="Arial" w:cs="Arial"/>
              </w:rPr>
              <w:t>)</w:t>
            </w:r>
            <w:r w:rsidR="00B46890" w:rsidRPr="00615941">
              <w:rPr>
                <w:rFonts w:ascii="Arial" w:hAnsi="Arial" w:cs="Arial"/>
              </w:rPr>
              <w:t>, 2</w:t>
            </w:r>
            <w:r w:rsidR="001E65AF" w:rsidRPr="00615941">
              <w:rPr>
                <w:rFonts w:ascii="Arial" w:hAnsi="Arial" w:cs="Arial"/>
              </w:rPr>
              <w:t xml:space="preserve"> (</w:t>
            </w:r>
            <w:r w:rsidR="00E81799" w:rsidRPr="00615941">
              <w:rPr>
                <w:rFonts w:ascii="Arial" w:hAnsi="Arial" w:cs="Arial"/>
              </w:rPr>
              <w:t>use</w:t>
            </w:r>
            <w:r w:rsidR="001E65AF" w:rsidRPr="00615941">
              <w:rPr>
                <w:rFonts w:ascii="Arial" w:hAnsi="Arial" w:cs="Arial"/>
              </w:rPr>
              <w:t xml:space="preserve"> in closed</w:t>
            </w:r>
            <w:r w:rsidR="00E81799" w:rsidRPr="00615941">
              <w:rPr>
                <w:rFonts w:ascii="Arial" w:hAnsi="Arial" w:cs="Arial"/>
              </w:rPr>
              <w:t xml:space="preserve">, continuous process with </w:t>
            </w:r>
            <w:r w:rsidR="001E65AF" w:rsidRPr="00615941">
              <w:rPr>
                <w:rFonts w:ascii="Arial" w:hAnsi="Arial" w:cs="Arial"/>
              </w:rPr>
              <w:t>occasional controlled exposure)</w:t>
            </w:r>
            <w:r w:rsidR="00B46890" w:rsidRPr="00615941">
              <w:rPr>
                <w:rFonts w:ascii="Arial" w:hAnsi="Arial" w:cs="Arial"/>
              </w:rPr>
              <w:t>, 3</w:t>
            </w:r>
            <w:r w:rsidR="001E65AF" w:rsidRPr="00615941">
              <w:rPr>
                <w:rFonts w:ascii="Arial" w:hAnsi="Arial" w:cs="Arial"/>
              </w:rPr>
              <w:t xml:space="preserve"> (</w:t>
            </w:r>
            <w:r w:rsidR="00E81799" w:rsidRPr="00615941">
              <w:rPr>
                <w:rFonts w:ascii="Arial" w:hAnsi="Arial" w:cs="Arial"/>
              </w:rPr>
              <w:t xml:space="preserve">use in closed batch process (synthesis or </w:t>
            </w:r>
            <w:r w:rsidR="001E65AF" w:rsidRPr="00615941">
              <w:rPr>
                <w:rFonts w:ascii="Arial" w:hAnsi="Arial" w:cs="Arial"/>
              </w:rPr>
              <w:t>formulation</w:t>
            </w:r>
            <w:r w:rsidR="00E81799" w:rsidRPr="00615941">
              <w:rPr>
                <w:rFonts w:ascii="Arial" w:hAnsi="Arial" w:cs="Arial"/>
              </w:rPr>
              <w:t>)</w:t>
            </w:r>
            <w:r w:rsidR="001E65AF" w:rsidRPr="00615941">
              <w:rPr>
                <w:rFonts w:ascii="Arial" w:hAnsi="Arial" w:cs="Arial"/>
              </w:rPr>
              <w:t>)</w:t>
            </w:r>
            <w:r w:rsidR="00B46890" w:rsidRPr="00615941">
              <w:rPr>
                <w:rFonts w:ascii="Arial" w:hAnsi="Arial" w:cs="Arial"/>
              </w:rPr>
              <w:t xml:space="preserve">, </w:t>
            </w:r>
            <w:r w:rsidR="00983BC6" w:rsidRPr="00615941">
              <w:rPr>
                <w:rFonts w:ascii="Arial" w:hAnsi="Arial" w:cs="Arial"/>
              </w:rPr>
              <w:t>4 (</w:t>
            </w:r>
            <w:r w:rsidR="00EC248B" w:rsidRPr="00615941">
              <w:rPr>
                <w:rFonts w:ascii="Arial" w:hAnsi="Arial" w:cs="Arial"/>
              </w:rPr>
              <w:t>use in batch and other process (synthesis) where opportunity for exposure arises</w:t>
            </w:r>
            <w:r w:rsidR="00983BC6" w:rsidRPr="00615941">
              <w:rPr>
                <w:rFonts w:ascii="Arial" w:hAnsi="Arial" w:cs="Arial"/>
              </w:rPr>
              <w:t xml:space="preserve">), </w:t>
            </w:r>
            <w:r w:rsidR="00070FFD" w:rsidRPr="00615941">
              <w:rPr>
                <w:rFonts w:ascii="Arial" w:hAnsi="Arial" w:cs="Arial"/>
              </w:rPr>
              <w:t>8a</w:t>
            </w:r>
            <w:r w:rsidR="00E81799" w:rsidRPr="00615941">
              <w:rPr>
                <w:rFonts w:ascii="Arial" w:hAnsi="Arial" w:cs="Arial"/>
              </w:rPr>
              <w:t xml:space="preserve"> (transfer of substance or preparation (charging/discharging) from/to vessels/large containers at non-dedicated facilities)</w:t>
            </w:r>
            <w:r w:rsidR="00070FFD" w:rsidRPr="00615941">
              <w:rPr>
                <w:rFonts w:ascii="Arial" w:hAnsi="Arial" w:cs="Arial"/>
              </w:rPr>
              <w:t>, 8b</w:t>
            </w:r>
            <w:r w:rsidR="001E65AF" w:rsidRPr="00615941">
              <w:rPr>
                <w:rFonts w:ascii="Arial" w:hAnsi="Arial" w:cs="Arial"/>
              </w:rPr>
              <w:t xml:space="preserve"> (transfer of </w:t>
            </w:r>
            <w:r w:rsidR="00E81799" w:rsidRPr="00615941">
              <w:rPr>
                <w:rFonts w:ascii="Arial" w:hAnsi="Arial" w:cs="Arial"/>
              </w:rPr>
              <w:t xml:space="preserve">substance or preparation (charging/discharging) from/to vessels/large </w:t>
            </w:r>
            <w:r w:rsidR="001E65AF" w:rsidRPr="00615941">
              <w:rPr>
                <w:rFonts w:ascii="Arial" w:hAnsi="Arial" w:cs="Arial"/>
              </w:rPr>
              <w:t xml:space="preserve">containers at dedicated facilities), </w:t>
            </w:r>
            <w:r w:rsidR="00B46890" w:rsidRPr="00615941">
              <w:rPr>
                <w:rFonts w:ascii="Arial" w:hAnsi="Arial" w:cs="Arial"/>
              </w:rPr>
              <w:t>10</w:t>
            </w:r>
            <w:r w:rsidR="001E65AF" w:rsidRPr="00615941">
              <w:rPr>
                <w:rFonts w:ascii="Arial" w:hAnsi="Arial" w:cs="Arial"/>
              </w:rPr>
              <w:t xml:space="preserve"> (roller application or brushing)</w:t>
            </w:r>
            <w:r w:rsidR="00B46890" w:rsidRPr="00615941">
              <w:rPr>
                <w:rFonts w:ascii="Arial" w:hAnsi="Arial" w:cs="Arial"/>
              </w:rPr>
              <w:t xml:space="preserve">, </w:t>
            </w:r>
            <w:r w:rsidR="00AD1255" w:rsidRPr="00615941">
              <w:rPr>
                <w:rFonts w:ascii="Arial" w:hAnsi="Arial" w:cs="Arial"/>
              </w:rPr>
              <w:t xml:space="preserve">11 (non-industrial spraying), </w:t>
            </w:r>
            <w:r w:rsidR="00B46890" w:rsidRPr="00615941">
              <w:rPr>
                <w:rFonts w:ascii="Arial" w:hAnsi="Arial" w:cs="Arial"/>
              </w:rPr>
              <w:t>13</w:t>
            </w:r>
            <w:r w:rsidR="001E65AF" w:rsidRPr="00615941">
              <w:rPr>
                <w:rFonts w:ascii="Arial" w:hAnsi="Arial" w:cs="Arial"/>
              </w:rPr>
              <w:t xml:space="preserve"> (</w:t>
            </w:r>
            <w:r w:rsidR="00E81799" w:rsidRPr="00615941">
              <w:rPr>
                <w:rFonts w:ascii="Arial" w:hAnsi="Arial" w:cs="Arial"/>
              </w:rPr>
              <w:t>treatment of articles by dipping and pouring</w:t>
            </w:r>
            <w:r w:rsidR="001E65AF" w:rsidRPr="00615941">
              <w:rPr>
                <w:rFonts w:ascii="Arial" w:hAnsi="Arial" w:cs="Arial"/>
              </w:rPr>
              <w:t>)</w:t>
            </w:r>
            <w:r w:rsidR="00B570F0" w:rsidRPr="00615941">
              <w:rPr>
                <w:rFonts w:ascii="Arial" w:hAnsi="Arial" w:cs="Arial"/>
              </w:rPr>
              <w:t>.</w:t>
            </w:r>
          </w:p>
          <w:p w14:paraId="539CF460" w14:textId="77777777" w:rsidR="00F15EE0" w:rsidRPr="00615941" w:rsidRDefault="00F15EE0">
            <w:pPr>
              <w:rPr>
                <w:rFonts w:ascii="Arial" w:hAnsi="Arial" w:cs="Arial"/>
              </w:rPr>
            </w:pPr>
          </w:p>
        </w:tc>
      </w:tr>
    </w:tbl>
    <w:p w14:paraId="1123C05B" w14:textId="77777777" w:rsidR="001E2C65" w:rsidRDefault="001E2C65">
      <w:pPr>
        <w:rPr>
          <w:rFonts w:ascii="Arial" w:hAnsi="Arial" w:cs="Arial"/>
        </w:rPr>
      </w:pPr>
    </w:p>
    <w:p w14:paraId="23970F6B" w14:textId="77777777" w:rsidR="006D30D0" w:rsidRDefault="006D30D0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4714"/>
        <w:gridCol w:w="3261"/>
      </w:tblGrid>
      <w:tr w:rsidR="00ED421E" w14:paraId="70B4A73B" w14:textId="77777777" w:rsidTr="004B444D">
        <w:tc>
          <w:tcPr>
            <w:tcW w:w="2198" w:type="dxa"/>
            <w:tcBorders>
              <w:top w:val="nil"/>
              <w:left w:val="nil"/>
            </w:tcBorders>
          </w:tcPr>
          <w:p w14:paraId="753743B9" w14:textId="77777777" w:rsidR="00ED421E" w:rsidRPr="00615941" w:rsidRDefault="00ED421E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shd w:val="clear" w:color="auto" w:fill="F3F3F3"/>
          </w:tcPr>
          <w:p w14:paraId="642E17D3" w14:textId="77777777" w:rsidR="00ED421E" w:rsidRPr="00615941" w:rsidRDefault="00ED421E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3F3F3"/>
          </w:tcPr>
          <w:p w14:paraId="5754F129" w14:textId="77777777" w:rsidR="00ED421E" w:rsidRPr="00615941" w:rsidRDefault="00ED421E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Type of Input Information</w:t>
            </w:r>
          </w:p>
        </w:tc>
      </w:tr>
      <w:tr w:rsidR="00ED421E" w14:paraId="2C4E317F" w14:textId="77777777" w:rsidTr="004B444D">
        <w:tc>
          <w:tcPr>
            <w:tcW w:w="2198" w:type="dxa"/>
            <w:tcBorders>
              <w:bottom w:val="single" w:sz="4" w:space="0" w:color="auto"/>
            </w:tcBorders>
          </w:tcPr>
          <w:p w14:paraId="5D806D81" w14:textId="77777777" w:rsidR="00ED421E" w:rsidRPr="00615941" w:rsidRDefault="00ED421E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14:paraId="22F5DD6F" w14:textId="75575026" w:rsidR="00ED421E" w:rsidRPr="00615941" w:rsidRDefault="00ED421E" w:rsidP="00501C88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Indoor use/outdoor use. Solvent-based process/product.  Professional product use leading to emission of volatiles to air.  Professional product use leading to disposal via the wastewater.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D3CB08F" w14:textId="77777777" w:rsidR="00ED421E" w:rsidRPr="00615941" w:rsidRDefault="00ED421E">
            <w:pPr>
              <w:rPr>
                <w:rFonts w:ascii="Arial" w:hAnsi="Arial" w:cs="Arial"/>
              </w:rPr>
            </w:pPr>
          </w:p>
        </w:tc>
      </w:tr>
      <w:tr w:rsidR="00ED421E" w14:paraId="661B759D" w14:textId="77777777" w:rsidTr="004B444D">
        <w:tc>
          <w:tcPr>
            <w:tcW w:w="2198" w:type="dxa"/>
            <w:tcBorders>
              <w:bottom w:val="single" w:sz="4" w:space="0" w:color="auto"/>
            </w:tcBorders>
          </w:tcPr>
          <w:p w14:paraId="4ECD9CEB" w14:textId="77777777" w:rsidR="00ED421E" w:rsidRPr="00615941" w:rsidRDefault="00ED421E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Obligatory onsite RMMs</w:t>
            </w: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14:paraId="4109BDA9" w14:textId="77777777" w:rsidR="00ED421E" w:rsidRPr="00615941" w:rsidRDefault="00ED421E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None assumed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DBDD184" w14:textId="77777777" w:rsidR="00ED421E" w:rsidRPr="00615941" w:rsidRDefault="00ED421E">
            <w:pPr>
              <w:rPr>
                <w:rFonts w:ascii="Arial" w:hAnsi="Arial" w:cs="Arial"/>
              </w:rPr>
            </w:pPr>
          </w:p>
        </w:tc>
      </w:tr>
      <w:tr w:rsidR="00ED421E" w14:paraId="270CE373" w14:textId="77777777" w:rsidTr="004B444D">
        <w:tc>
          <w:tcPr>
            <w:tcW w:w="2198" w:type="dxa"/>
            <w:tcBorders>
              <w:bottom w:val="single" w:sz="4" w:space="0" w:color="auto"/>
            </w:tcBorders>
          </w:tcPr>
          <w:p w14:paraId="467BFEDF" w14:textId="77777777" w:rsidR="00ED421E" w:rsidRPr="00615941" w:rsidRDefault="00ED421E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14:paraId="1DED8E00" w14:textId="77777777" w:rsidR="00ED421E" w:rsidRPr="00615941" w:rsidRDefault="00ED421E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0.05% (no geographical or temporal peaks in use) of Regional Tonnage based on default standard town population of 10000 inhabitants.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D6D5970" w14:textId="77777777" w:rsidR="00ED421E" w:rsidRPr="00615941" w:rsidRDefault="00ED421E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Default approach of the REACH guidance</w:t>
            </w:r>
            <w:r w:rsidRPr="00615941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ED421E" w:rsidRPr="00176EEA" w14:paraId="25803E06" w14:textId="77777777" w:rsidTr="004B444D">
        <w:tc>
          <w:tcPr>
            <w:tcW w:w="2198" w:type="dxa"/>
            <w:shd w:val="clear" w:color="auto" w:fill="auto"/>
          </w:tcPr>
          <w:p w14:paraId="347E6A60" w14:textId="77777777" w:rsidR="00ED421E" w:rsidRPr="00615941" w:rsidRDefault="00ED421E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4714" w:type="dxa"/>
            <w:shd w:val="clear" w:color="auto" w:fill="auto"/>
          </w:tcPr>
          <w:p w14:paraId="70C3B62B" w14:textId="77777777" w:rsidR="00ED421E" w:rsidRPr="00615941" w:rsidRDefault="00ED421E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 xml:space="preserve">365 days/year </w:t>
            </w:r>
          </w:p>
        </w:tc>
        <w:tc>
          <w:tcPr>
            <w:tcW w:w="3261" w:type="dxa"/>
            <w:shd w:val="clear" w:color="auto" w:fill="auto"/>
          </w:tcPr>
          <w:p w14:paraId="1F3092E6" w14:textId="77777777" w:rsidR="00ED421E" w:rsidRPr="00615941" w:rsidRDefault="00ED421E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Default approach of the REACH guidance</w:t>
            </w:r>
            <w:r w:rsidRPr="00615941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ED421E" w14:paraId="53BAC682" w14:textId="77777777" w:rsidTr="004B444D">
        <w:tc>
          <w:tcPr>
            <w:tcW w:w="2198" w:type="dxa"/>
          </w:tcPr>
          <w:p w14:paraId="43D8360F" w14:textId="77777777" w:rsidR="00ED421E" w:rsidRPr="00615941" w:rsidRDefault="00ED421E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Environmental Parameters for Fate Calculation</w:t>
            </w:r>
          </w:p>
        </w:tc>
        <w:tc>
          <w:tcPr>
            <w:tcW w:w="4714" w:type="dxa"/>
          </w:tcPr>
          <w:p w14:paraId="589EBB09" w14:textId="77777777" w:rsidR="00ED421E" w:rsidRPr="00615941" w:rsidRDefault="00ED421E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Assumed dilution factor in freshwater is 10.  For marine assessments an additional tenfold dilution is assumed, i.e., dilution factor in marine water = 100.</w:t>
            </w:r>
          </w:p>
        </w:tc>
        <w:tc>
          <w:tcPr>
            <w:tcW w:w="3261" w:type="dxa"/>
          </w:tcPr>
          <w:p w14:paraId="5C7A1D16" w14:textId="77777777" w:rsidR="00ED421E" w:rsidRPr="00615941" w:rsidRDefault="00ED421E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ERC default settings</w:t>
            </w:r>
            <w:r w:rsidRPr="00615941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3F5E4A2F" w14:textId="77777777" w:rsidR="00ED421E" w:rsidRDefault="00ED421E">
      <w:pPr>
        <w:rPr>
          <w:rFonts w:ascii="Arial" w:hAnsi="Arial" w:cs="Arial"/>
          <w:vertAlign w:val="superscript"/>
        </w:rPr>
      </w:pPr>
    </w:p>
    <w:p w14:paraId="1F50C890" w14:textId="77777777" w:rsidR="00D01C63" w:rsidRDefault="00D01C6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1</w:t>
      </w:r>
      <w:r w:rsidR="00E91464">
        <w:rPr>
          <w:rFonts w:ascii="Arial" w:hAnsi="Arial" w:cs="Arial"/>
        </w:rPr>
        <w:t>ECHA Guidance on information requirements and chemical safety assessment, Chapter R.16: Environmental Exposure Estimation, S</w:t>
      </w:r>
      <w:r w:rsidR="00603979">
        <w:rPr>
          <w:rFonts w:ascii="Arial" w:hAnsi="Arial" w:cs="Arial"/>
        </w:rPr>
        <w:t>ection R.16.3.2</w:t>
      </w:r>
    </w:p>
    <w:p w14:paraId="792B0DD5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03BE9633" w14:textId="77777777" w:rsidR="00615941" w:rsidRPr="00615941" w:rsidRDefault="00EE26EA" w:rsidP="00615941">
      <w:pPr>
        <w:rPr>
          <w:rFonts w:ascii="Arial" w:hAnsi="Arial" w:cs="Arial"/>
        </w:rPr>
      </w:pPr>
      <w:hyperlink r:id="rId7" w:history="1">
        <w:r w:rsidR="00615941" w:rsidRPr="00615941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</w:p>
    <w:p w14:paraId="4194D2B5" w14:textId="77777777" w:rsidR="00615941" w:rsidRDefault="00615941">
      <w:pPr>
        <w:rPr>
          <w:rFonts w:ascii="Arial" w:hAnsi="Arial" w:cs="Arial"/>
        </w:rPr>
      </w:pPr>
    </w:p>
    <w:p w14:paraId="05643BBB" w14:textId="77777777" w:rsidR="00D10CA3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560"/>
        <w:gridCol w:w="1704"/>
        <w:gridCol w:w="3405"/>
      </w:tblGrid>
      <w:tr w:rsidR="00D10CA3" w14:paraId="2569500D" w14:textId="77777777" w:rsidTr="00615941">
        <w:tc>
          <w:tcPr>
            <w:tcW w:w="2628" w:type="dxa"/>
            <w:tcBorders>
              <w:top w:val="nil"/>
              <w:left w:val="nil"/>
            </w:tcBorders>
          </w:tcPr>
          <w:p w14:paraId="71541D78" w14:textId="77777777" w:rsidR="00D10CA3" w:rsidRPr="00615941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F3F3F3"/>
          </w:tcPr>
          <w:p w14:paraId="42FB68B3" w14:textId="77777777" w:rsidR="00D10CA3" w:rsidRPr="00615941" w:rsidRDefault="00D10CA3" w:rsidP="00D10CA3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5508" w:type="dxa"/>
            <w:shd w:val="clear" w:color="auto" w:fill="F3F3F3"/>
          </w:tcPr>
          <w:p w14:paraId="41EC6847" w14:textId="77777777" w:rsidR="00D10CA3" w:rsidRPr="00615941" w:rsidRDefault="00D10CA3" w:rsidP="00D10CA3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Justification</w:t>
            </w:r>
          </w:p>
        </w:tc>
      </w:tr>
      <w:tr w:rsidR="00D10CA3" w14:paraId="149997DA" w14:textId="77777777" w:rsidTr="00615941">
        <w:trPr>
          <w:trHeight w:val="152"/>
        </w:trPr>
        <w:tc>
          <w:tcPr>
            <w:tcW w:w="2628" w:type="dxa"/>
            <w:vMerge w:val="restart"/>
          </w:tcPr>
          <w:p w14:paraId="5430B78C" w14:textId="77777777" w:rsidR="003214A1" w:rsidRPr="00615941" w:rsidRDefault="00D10CA3" w:rsidP="00D10CA3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Emission Fractions</w:t>
            </w:r>
          </w:p>
        </w:tc>
        <w:tc>
          <w:tcPr>
            <w:tcW w:w="2760" w:type="dxa"/>
          </w:tcPr>
          <w:p w14:paraId="6BFE51DE" w14:textId="77777777" w:rsidR="004A2A1C" w:rsidRPr="00615941" w:rsidRDefault="00C048C9" w:rsidP="004A2A1C">
            <w:pPr>
              <w:rPr>
                <w:rFonts w:ascii="Arial" w:hAnsi="Arial" w:cs="Arial"/>
                <w:b/>
                <w:i/>
              </w:rPr>
            </w:pPr>
            <w:r w:rsidRPr="00615941">
              <w:rPr>
                <w:rFonts w:ascii="Arial" w:hAnsi="Arial" w:cs="Arial"/>
                <w:b/>
                <w:i/>
              </w:rPr>
              <w:t xml:space="preserve">To </w:t>
            </w:r>
            <w:r w:rsidR="00D10CA3" w:rsidRPr="00615941">
              <w:rPr>
                <w:rFonts w:ascii="Arial" w:hAnsi="Arial" w:cs="Arial"/>
                <w:b/>
                <w:i/>
              </w:rPr>
              <w:t>Air</w:t>
            </w:r>
          </w:p>
        </w:tc>
        <w:tc>
          <w:tcPr>
            <w:tcW w:w="2280" w:type="dxa"/>
          </w:tcPr>
          <w:p w14:paraId="1697B3F4" w14:textId="77777777" w:rsidR="004A2A1C" w:rsidRPr="00615941" w:rsidRDefault="004A2A1C" w:rsidP="00615941">
            <w:pPr>
              <w:jc w:val="center"/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0.</w:t>
            </w:r>
            <w:r w:rsidR="00946DC0" w:rsidRPr="00615941">
              <w:rPr>
                <w:rFonts w:ascii="Arial" w:hAnsi="Arial" w:cs="Arial"/>
              </w:rPr>
              <w:t>02</w:t>
            </w:r>
          </w:p>
        </w:tc>
        <w:tc>
          <w:tcPr>
            <w:tcW w:w="5508" w:type="dxa"/>
          </w:tcPr>
          <w:p w14:paraId="54DF4652" w14:textId="77777777" w:rsidR="006A3BF2" w:rsidRPr="00615941" w:rsidRDefault="00EA48B1" w:rsidP="00D10CA3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Solvent Emissions Directive: Professional dry cleaning operations</w:t>
            </w:r>
            <w:r w:rsidR="0022101F" w:rsidRPr="00615941">
              <w:rPr>
                <w:rFonts w:ascii="Arial" w:hAnsi="Arial" w:cs="Arial"/>
                <w:vertAlign w:val="superscript"/>
              </w:rPr>
              <w:t>3</w:t>
            </w:r>
            <w:r w:rsidR="004C123E" w:rsidRPr="00615941">
              <w:rPr>
                <w:rFonts w:ascii="Arial" w:hAnsi="Arial" w:cs="Arial"/>
              </w:rPr>
              <w:t>.</w:t>
            </w:r>
          </w:p>
        </w:tc>
      </w:tr>
      <w:tr w:rsidR="00D10CA3" w14:paraId="0C12942A" w14:textId="77777777" w:rsidTr="00615941">
        <w:trPr>
          <w:trHeight w:val="135"/>
        </w:trPr>
        <w:tc>
          <w:tcPr>
            <w:tcW w:w="2628" w:type="dxa"/>
            <w:vMerge/>
          </w:tcPr>
          <w:p w14:paraId="6363346D" w14:textId="77777777" w:rsidR="00D10CA3" w:rsidRPr="00615941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6FDF1635" w14:textId="77777777" w:rsidR="0092279D" w:rsidRPr="00615941" w:rsidRDefault="00C048C9" w:rsidP="00D10CA3">
            <w:pPr>
              <w:rPr>
                <w:rFonts w:ascii="Arial" w:hAnsi="Arial" w:cs="Arial"/>
                <w:b/>
                <w:i/>
              </w:rPr>
            </w:pPr>
            <w:r w:rsidRPr="00615941">
              <w:rPr>
                <w:rFonts w:ascii="Arial" w:hAnsi="Arial" w:cs="Arial"/>
                <w:b/>
                <w:i/>
              </w:rPr>
              <w:t xml:space="preserve">To </w:t>
            </w:r>
            <w:r w:rsidR="003B048A" w:rsidRPr="00615941">
              <w:rPr>
                <w:rFonts w:ascii="Arial" w:hAnsi="Arial" w:cs="Arial"/>
                <w:b/>
                <w:i/>
              </w:rPr>
              <w:t xml:space="preserve">Municipal </w:t>
            </w:r>
            <w:r w:rsidR="00D10CA3" w:rsidRPr="00615941">
              <w:rPr>
                <w:rFonts w:ascii="Arial" w:hAnsi="Arial" w:cs="Arial"/>
                <w:b/>
                <w:i/>
              </w:rPr>
              <w:t>W</w:t>
            </w:r>
            <w:r w:rsidRPr="00615941">
              <w:rPr>
                <w:rFonts w:ascii="Arial" w:hAnsi="Arial" w:cs="Arial"/>
                <w:b/>
                <w:i/>
              </w:rPr>
              <w:t>astew</w:t>
            </w:r>
            <w:r w:rsidR="00D10CA3" w:rsidRPr="00615941">
              <w:rPr>
                <w:rFonts w:ascii="Arial" w:hAnsi="Arial" w:cs="Arial"/>
                <w:b/>
                <w:i/>
              </w:rPr>
              <w:t>ater</w:t>
            </w:r>
            <w:r w:rsidRPr="00615941">
              <w:rPr>
                <w:rFonts w:ascii="Arial" w:hAnsi="Arial" w:cs="Arial"/>
                <w:b/>
                <w:i/>
              </w:rPr>
              <w:t>/Sewer/ Water courses</w:t>
            </w:r>
          </w:p>
        </w:tc>
        <w:tc>
          <w:tcPr>
            <w:tcW w:w="2280" w:type="dxa"/>
          </w:tcPr>
          <w:p w14:paraId="5C63DC93" w14:textId="77777777" w:rsidR="0092279D" w:rsidRPr="00615941" w:rsidRDefault="008F4BB4" w:rsidP="00615941">
            <w:pPr>
              <w:jc w:val="center"/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0.0</w:t>
            </w:r>
            <w:r w:rsidR="00946DC0" w:rsidRPr="00615941">
              <w:rPr>
                <w:rFonts w:ascii="Arial" w:hAnsi="Arial" w:cs="Arial"/>
              </w:rPr>
              <w:t>0000</w:t>
            </w:r>
            <w:r w:rsidRPr="00615941">
              <w:rPr>
                <w:rFonts w:ascii="Arial" w:hAnsi="Arial" w:cs="Arial"/>
              </w:rPr>
              <w:t>1</w:t>
            </w:r>
          </w:p>
        </w:tc>
        <w:tc>
          <w:tcPr>
            <w:tcW w:w="5508" w:type="dxa"/>
          </w:tcPr>
          <w:p w14:paraId="7E11CDD6" w14:textId="77777777" w:rsidR="00D10CA3" w:rsidRPr="00615941" w:rsidRDefault="00EA48B1" w:rsidP="00D10CA3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USEPA (1988)</w:t>
            </w:r>
            <w:r w:rsidRPr="00615941"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D10CA3" w14:paraId="61702346" w14:textId="77777777" w:rsidTr="00615941">
        <w:tc>
          <w:tcPr>
            <w:tcW w:w="2628" w:type="dxa"/>
            <w:vMerge/>
          </w:tcPr>
          <w:p w14:paraId="3FCAC7D4" w14:textId="77777777" w:rsidR="00D10CA3" w:rsidRPr="00615941" w:rsidRDefault="00D10CA3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14:paraId="6160EF2C" w14:textId="77777777" w:rsidR="008F4BB4" w:rsidRPr="00615941" w:rsidRDefault="00C048C9" w:rsidP="008F4BB4">
            <w:pPr>
              <w:rPr>
                <w:rFonts w:ascii="Arial" w:hAnsi="Arial" w:cs="Arial"/>
                <w:b/>
                <w:i/>
              </w:rPr>
            </w:pPr>
            <w:r w:rsidRPr="00615941">
              <w:rPr>
                <w:rFonts w:ascii="Arial" w:hAnsi="Arial" w:cs="Arial"/>
                <w:b/>
                <w:i/>
              </w:rPr>
              <w:t xml:space="preserve">To </w:t>
            </w:r>
            <w:r w:rsidR="00D10CA3" w:rsidRPr="00615941">
              <w:rPr>
                <w:rFonts w:ascii="Arial" w:hAnsi="Arial" w:cs="Arial"/>
                <w:b/>
                <w:i/>
              </w:rPr>
              <w:t>Soil</w:t>
            </w:r>
          </w:p>
        </w:tc>
        <w:tc>
          <w:tcPr>
            <w:tcW w:w="2280" w:type="dxa"/>
          </w:tcPr>
          <w:p w14:paraId="5EC45F0C" w14:textId="77777777" w:rsidR="008F4BB4" w:rsidRPr="00615941" w:rsidRDefault="008F4BB4" w:rsidP="00615941">
            <w:pPr>
              <w:jc w:val="center"/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0</w:t>
            </w:r>
          </w:p>
        </w:tc>
        <w:tc>
          <w:tcPr>
            <w:tcW w:w="5508" w:type="dxa"/>
          </w:tcPr>
          <w:p w14:paraId="2E7F3710" w14:textId="77777777" w:rsidR="00D10CA3" w:rsidRPr="00615941" w:rsidRDefault="00EA48B1" w:rsidP="00D10CA3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USEPA (1988)</w:t>
            </w:r>
            <w:r w:rsidRPr="00615941">
              <w:rPr>
                <w:rFonts w:ascii="Arial" w:hAnsi="Arial" w:cs="Arial"/>
                <w:vertAlign w:val="superscript"/>
              </w:rPr>
              <w:t>4</w:t>
            </w:r>
          </w:p>
        </w:tc>
      </w:tr>
    </w:tbl>
    <w:p w14:paraId="260612B1" w14:textId="77777777" w:rsidR="00EA48B1" w:rsidRPr="00425BC9" w:rsidRDefault="0022101F">
      <w:pPr>
        <w:rPr>
          <w:rFonts w:ascii="Arial" w:hAnsi="Arial" w:cs="Arial"/>
        </w:rPr>
      </w:pPr>
      <w:r w:rsidRPr="00425BC9">
        <w:rPr>
          <w:rFonts w:ascii="Arial" w:hAnsi="Arial" w:cs="Arial"/>
          <w:vertAlign w:val="superscript"/>
        </w:rPr>
        <w:t>3</w:t>
      </w:r>
      <w:r w:rsidR="00425BC9">
        <w:rPr>
          <w:rFonts w:ascii="Arial" w:hAnsi="Arial" w:cs="Arial"/>
        </w:rPr>
        <w:t>EU S</w:t>
      </w:r>
      <w:r w:rsidR="00EA48B1" w:rsidRPr="00425BC9">
        <w:rPr>
          <w:rFonts w:ascii="Arial" w:hAnsi="Arial" w:cs="Arial"/>
        </w:rPr>
        <w:t>olvent Emissions Directive</w:t>
      </w:r>
      <w:r w:rsidR="004A2A1C" w:rsidRPr="00425BC9">
        <w:rPr>
          <w:rFonts w:ascii="Arial" w:hAnsi="Arial" w:cs="Arial"/>
        </w:rPr>
        <w:t>.</w:t>
      </w:r>
      <w:r w:rsidR="00EA48B1" w:rsidRPr="00425BC9">
        <w:rPr>
          <w:rFonts w:ascii="Arial" w:hAnsi="Arial" w:cs="Arial"/>
        </w:rPr>
        <w:t xml:space="preserve"> </w:t>
      </w:r>
      <w:r w:rsidR="00425BC9">
        <w:rPr>
          <w:rFonts w:ascii="Arial" w:hAnsi="Arial" w:cs="Arial"/>
        </w:rPr>
        <w:t xml:space="preserve"> </w:t>
      </w:r>
      <w:proofErr w:type="gramStart"/>
      <w:r w:rsidR="00425BC9">
        <w:rPr>
          <w:rFonts w:ascii="Arial" w:hAnsi="Arial" w:cs="Arial"/>
        </w:rPr>
        <w:t>Council Directive 1999/13/EC of March 11, 1999 on the limitation of emissions of volatile organic compounds due to the use of organic solvents in certain activities and installations OJL85-ppl-22.</w:t>
      </w:r>
      <w:proofErr w:type="gramEnd"/>
    </w:p>
    <w:p w14:paraId="5207D71B" w14:textId="77777777" w:rsidR="00425BC9" w:rsidRDefault="00EA48B1">
      <w:pPr>
        <w:rPr>
          <w:rFonts w:ascii="Arial" w:hAnsi="Arial" w:cs="Arial"/>
        </w:rPr>
      </w:pPr>
      <w:r w:rsidRPr="00425BC9">
        <w:rPr>
          <w:rFonts w:ascii="Arial" w:hAnsi="Arial" w:cs="Arial"/>
          <w:vertAlign w:val="superscript"/>
        </w:rPr>
        <w:t>4</w:t>
      </w:r>
      <w:r w:rsidRPr="00425BC9">
        <w:rPr>
          <w:rFonts w:ascii="Arial" w:hAnsi="Arial" w:cs="Arial"/>
        </w:rPr>
        <w:t xml:space="preserve">USEPA (1988) </w:t>
      </w:r>
      <w:r w:rsidR="00425BC9">
        <w:rPr>
          <w:rFonts w:ascii="Arial" w:hAnsi="Arial" w:cs="Arial"/>
        </w:rPr>
        <w:t xml:space="preserve">Cleaner Technologies Substitute Assessment:  Professional </w:t>
      </w:r>
      <w:proofErr w:type="spellStart"/>
      <w:r w:rsidR="00425BC9">
        <w:rPr>
          <w:rFonts w:ascii="Arial" w:hAnsi="Arial" w:cs="Arial"/>
        </w:rPr>
        <w:t>Fabricare</w:t>
      </w:r>
      <w:proofErr w:type="spellEnd"/>
      <w:r w:rsidR="00425BC9">
        <w:rPr>
          <w:rFonts w:ascii="Arial" w:hAnsi="Arial" w:cs="Arial"/>
        </w:rPr>
        <w:t xml:space="preserve"> Processes, Chapter 4.  </w:t>
      </w:r>
      <w:proofErr w:type="gramStart"/>
      <w:r w:rsidR="00425BC9">
        <w:rPr>
          <w:rFonts w:ascii="Arial" w:hAnsi="Arial" w:cs="Arial"/>
        </w:rPr>
        <w:t>Release and Exposure, 50pp., EPA 744-B-98-001.</w:t>
      </w:r>
      <w:proofErr w:type="gramEnd"/>
    </w:p>
    <w:p w14:paraId="11D4199A" w14:textId="77777777" w:rsidR="00615941" w:rsidRDefault="00EE26EA">
      <w:pPr>
        <w:rPr>
          <w:rFonts w:ascii="Arial" w:hAnsi="Arial" w:cs="Arial"/>
        </w:rPr>
      </w:pPr>
      <w:hyperlink r:id="rId8" w:history="1">
        <w:r w:rsidR="00615941" w:rsidRPr="00F95628">
          <w:rPr>
            <w:rStyle w:val="Hyperlink"/>
            <w:rFonts w:ascii="Arial" w:hAnsi="Arial" w:cs="Arial"/>
          </w:rPr>
          <w:t>http://www.epa.gov/dfe/pubs/garment/ctsa/sumfctsa.htm</w:t>
        </w:r>
      </w:hyperlink>
    </w:p>
    <w:p w14:paraId="10E6E6EA" w14:textId="77777777" w:rsidR="00615941" w:rsidRDefault="00615941">
      <w:pPr>
        <w:rPr>
          <w:rFonts w:ascii="Arial" w:hAnsi="Arial" w:cs="Arial"/>
        </w:rPr>
      </w:pPr>
    </w:p>
    <w:p w14:paraId="05355ACE" w14:textId="7B2CCD47" w:rsidR="005E5621" w:rsidRDefault="005E56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585"/>
        <w:gridCol w:w="4767"/>
      </w:tblGrid>
      <w:tr w:rsidR="005E5621" w:rsidRPr="001E2C65" w14:paraId="6249EBE4" w14:textId="77777777" w:rsidTr="00615941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6AE9425C" w14:textId="77777777" w:rsidR="005E5621" w:rsidRPr="00615941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11A3C61A" w14:textId="77777777" w:rsidR="005E5621" w:rsidRPr="00615941" w:rsidRDefault="008271BB" w:rsidP="005E5621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52F37E87" w14:textId="77777777" w:rsidR="005E5621" w:rsidRPr="00615941" w:rsidRDefault="008271BB" w:rsidP="005E5621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14:paraId="6190300A" w14:textId="77777777" w:rsidTr="00615941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48EB646B" w14:textId="77777777" w:rsidR="007B15CF" w:rsidRPr="00615941" w:rsidRDefault="007B15CF" w:rsidP="005E5621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Appropriate</w:t>
            </w:r>
            <w:r w:rsidR="00075F4C" w:rsidRPr="00615941">
              <w:rPr>
                <w:rFonts w:ascii="Arial" w:hAnsi="Arial" w:cs="Arial"/>
                <w:b/>
              </w:rPr>
              <w:t xml:space="preserve"> </w:t>
            </w:r>
            <w:r w:rsidRPr="00615941">
              <w:rPr>
                <w:rFonts w:ascii="Arial" w:hAnsi="Arial" w:cs="Arial"/>
                <w:b/>
              </w:rPr>
              <w:t>Risk Management Measures (RMM) that may be used to achieve required emission 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09782781" w14:textId="77777777" w:rsidR="007B15CF" w:rsidRPr="00615941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615941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14:paraId="6674156F" w14:textId="77777777" w:rsidTr="00615941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738FE7F7" w14:textId="77777777" w:rsidR="005E5621" w:rsidRPr="00615941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72C2E3FE" w14:textId="77777777" w:rsidR="00102559" w:rsidRPr="00615941" w:rsidRDefault="007218FC" w:rsidP="005E5621">
            <w:pPr>
              <w:rPr>
                <w:rFonts w:ascii="Arial" w:hAnsi="Arial" w:cs="Arial"/>
                <w:i/>
              </w:rPr>
            </w:pPr>
            <w:r w:rsidRPr="00615941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39B16B74" w14:textId="31AABB44" w:rsidR="002D3E85" w:rsidRDefault="005E5DBF" w:rsidP="00E01F37">
            <w:r w:rsidRPr="00615941">
              <w:rPr>
                <w:rFonts w:ascii="Arial" w:hAnsi="Arial" w:cs="Arial"/>
              </w:rPr>
              <w:t>Professional product use with limited or no technical control of emission.</w:t>
            </w:r>
          </w:p>
        </w:tc>
      </w:tr>
      <w:tr w:rsidR="007B15CF" w14:paraId="1857AB80" w14:textId="77777777" w:rsidTr="00615941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0E672A6E" w14:textId="77777777" w:rsidR="007B15CF" w:rsidRPr="00615941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26D36F0A" w14:textId="77777777" w:rsidR="007B15CF" w:rsidRPr="00615941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615941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5E5621" w14:paraId="1DA6498F" w14:textId="77777777" w:rsidTr="00615941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765B114F" w14:textId="77777777" w:rsidR="005E5621" w:rsidRPr="00615941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1EB3EC4D" w14:textId="77777777" w:rsidR="004620DD" w:rsidRPr="00615941" w:rsidRDefault="00795371" w:rsidP="005E5621">
            <w:pPr>
              <w:rPr>
                <w:rFonts w:ascii="Arial" w:hAnsi="Arial" w:cs="Arial"/>
                <w:i/>
              </w:rPr>
            </w:pPr>
            <w:r w:rsidRPr="00615941">
              <w:rPr>
                <w:rFonts w:ascii="Arial" w:hAnsi="Arial" w:cs="Arial"/>
                <w:i/>
              </w:rPr>
              <w:t>Of</w:t>
            </w:r>
            <w:r w:rsidR="00D43682" w:rsidRPr="00615941">
              <w:rPr>
                <w:rFonts w:ascii="Arial" w:hAnsi="Arial" w:cs="Arial"/>
                <w:i/>
              </w:rPr>
              <w:t>f</w:t>
            </w:r>
            <w:r w:rsidRPr="00615941">
              <w:rPr>
                <w:rFonts w:ascii="Arial" w:hAnsi="Arial" w:cs="Arial"/>
                <w:i/>
              </w:rPr>
              <w:t>site Technology</w:t>
            </w:r>
          </w:p>
          <w:p w14:paraId="777D0F53" w14:textId="77777777" w:rsidR="007F1596" w:rsidRPr="00615941" w:rsidRDefault="00FB1AF0" w:rsidP="005E5621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Municipal w</w:t>
            </w:r>
            <w:r w:rsidR="007B15CF" w:rsidRPr="00615941">
              <w:rPr>
                <w:rFonts w:ascii="Arial" w:hAnsi="Arial" w:cs="Arial"/>
              </w:rPr>
              <w:t>astewater treatment plant</w:t>
            </w:r>
          </w:p>
          <w:p w14:paraId="13C1DCB0" w14:textId="77777777" w:rsidR="007F1596" w:rsidRPr="00615941" w:rsidRDefault="007F1596" w:rsidP="007F1596">
            <w:pPr>
              <w:rPr>
                <w:rFonts w:ascii="Arial" w:hAnsi="Arial" w:cs="Arial"/>
              </w:rPr>
            </w:pPr>
          </w:p>
          <w:p w14:paraId="0F3C1765" w14:textId="77777777" w:rsidR="005E5621" w:rsidRPr="00615941" w:rsidRDefault="005E5621" w:rsidP="0061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0F5A2DCC" w14:textId="77777777" w:rsidR="005E5621" w:rsidRPr="00615941" w:rsidRDefault="007B15CF" w:rsidP="005E5621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 xml:space="preserve">The removal efficiency of a sewage treatment plant can be estimated.  The standard estimation is via the </w:t>
            </w:r>
            <w:proofErr w:type="spellStart"/>
            <w:r w:rsidRPr="00615941">
              <w:rPr>
                <w:rFonts w:ascii="Arial" w:hAnsi="Arial" w:cs="Arial"/>
              </w:rPr>
              <w:t>SimpleTreat</w:t>
            </w:r>
            <w:proofErr w:type="spellEnd"/>
            <w:r w:rsidRPr="00615941">
              <w:rPr>
                <w:rFonts w:ascii="Arial" w:hAnsi="Arial" w:cs="Arial"/>
              </w:rPr>
              <w:t xml:space="preserve"> module of EUSES or ECETOC TRA.</w:t>
            </w:r>
          </w:p>
          <w:p w14:paraId="119BB61E" w14:textId="77777777" w:rsidR="007B15CF" w:rsidRPr="00615941" w:rsidRDefault="002D3E85" w:rsidP="005E5621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*</w:t>
            </w:r>
            <w:r w:rsidR="007B15CF" w:rsidRPr="00615941">
              <w:rPr>
                <w:rFonts w:ascii="Arial" w:hAnsi="Arial" w:cs="Arial"/>
              </w:rPr>
              <w:t xml:space="preserve">Specific </w:t>
            </w:r>
            <w:r w:rsidR="00A402AF" w:rsidRPr="00615941">
              <w:rPr>
                <w:rFonts w:ascii="Arial" w:hAnsi="Arial" w:cs="Arial"/>
              </w:rPr>
              <w:t xml:space="preserve">substance </w:t>
            </w:r>
            <w:r w:rsidR="007B15CF" w:rsidRPr="00615941">
              <w:rPr>
                <w:rFonts w:ascii="Arial" w:hAnsi="Arial" w:cs="Arial"/>
              </w:rPr>
              <w:t>efficienc</w:t>
            </w:r>
            <w:r w:rsidR="00827B18" w:rsidRPr="00615941">
              <w:rPr>
                <w:rFonts w:ascii="Arial" w:hAnsi="Arial" w:cs="Arial"/>
              </w:rPr>
              <w:t>y</w:t>
            </w:r>
            <w:r w:rsidR="007B15CF" w:rsidRPr="00615941">
              <w:rPr>
                <w:rFonts w:ascii="Arial" w:hAnsi="Arial" w:cs="Arial"/>
              </w:rPr>
              <w:t xml:space="preserve"> </w:t>
            </w:r>
            <w:r w:rsidRPr="00615941">
              <w:rPr>
                <w:rFonts w:ascii="Arial" w:hAnsi="Arial" w:cs="Arial"/>
              </w:rPr>
              <w:t xml:space="preserve">calculated via </w:t>
            </w:r>
            <w:proofErr w:type="spellStart"/>
            <w:r w:rsidRPr="00615941">
              <w:rPr>
                <w:rFonts w:ascii="Arial" w:hAnsi="Arial" w:cs="Arial"/>
              </w:rPr>
              <w:t>SimpleTreat</w:t>
            </w:r>
            <w:proofErr w:type="spellEnd"/>
            <w:r w:rsidRPr="00615941">
              <w:rPr>
                <w:rFonts w:ascii="Arial" w:hAnsi="Arial" w:cs="Arial"/>
              </w:rPr>
              <w:t xml:space="preserve"> and</w:t>
            </w:r>
            <w:r w:rsidR="00827B18" w:rsidRPr="00615941">
              <w:rPr>
                <w:rFonts w:ascii="Arial" w:hAnsi="Arial" w:cs="Arial"/>
              </w:rPr>
              <w:t xml:space="preserve"> is</w:t>
            </w:r>
            <w:r w:rsidRPr="00615941">
              <w:rPr>
                <w:rFonts w:ascii="Arial" w:hAnsi="Arial" w:cs="Arial"/>
              </w:rPr>
              <w:t xml:space="preserve"> assumed </w:t>
            </w:r>
            <w:r w:rsidR="00827B18" w:rsidRPr="00615941">
              <w:rPr>
                <w:rFonts w:ascii="Arial" w:hAnsi="Arial" w:cs="Arial"/>
              </w:rPr>
              <w:t xml:space="preserve">to represent </w:t>
            </w:r>
            <w:r w:rsidRPr="00615941">
              <w:rPr>
                <w:rFonts w:ascii="Arial" w:hAnsi="Arial" w:cs="Arial"/>
              </w:rPr>
              <w:t>default</w:t>
            </w:r>
            <w:r w:rsidR="00827B18" w:rsidRPr="00615941">
              <w:rPr>
                <w:rFonts w:ascii="Arial" w:hAnsi="Arial" w:cs="Arial"/>
              </w:rPr>
              <w:t xml:space="preserve"> removal efficiency</w:t>
            </w:r>
            <w:r w:rsidR="007B15CF" w:rsidRPr="00615941">
              <w:rPr>
                <w:rFonts w:ascii="Arial" w:hAnsi="Arial" w:cs="Arial"/>
              </w:rPr>
              <w:t>.</w:t>
            </w:r>
          </w:p>
        </w:tc>
      </w:tr>
      <w:tr w:rsidR="005E5621" w14:paraId="2045FE7F" w14:textId="77777777" w:rsidTr="00615941">
        <w:tc>
          <w:tcPr>
            <w:tcW w:w="2628" w:type="dxa"/>
            <w:vMerge/>
            <w:shd w:val="clear" w:color="auto" w:fill="auto"/>
          </w:tcPr>
          <w:p w14:paraId="0F60B052" w14:textId="77777777" w:rsidR="005E5621" w:rsidRPr="00615941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0B58E434" w14:textId="77777777" w:rsidR="00F61AA2" w:rsidRPr="00615941" w:rsidRDefault="007218FC" w:rsidP="005E5621">
            <w:pPr>
              <w:rPr>
                <w:rFonts w:ascii="Arial" w:hAnsi="Arial" w:cs="Arial"/>
                <w:i/>
              </w:rPr>
            </w:pPr>
            <w:r w:rsidRPr="00615941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6C374B05" w14:textId="7DDEE41C" w:rsidR="002E77C9" w:rsidRPr="00615941" w:rsidRDefault="005E5DBF" w:rsidP="00E01F37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Professional product use with limited or no technical control of emission.</w:t>
            </w:r>
          </w:p>
        </w:tc>
      </w:tr>
    </w:tbl>
    <w:p w14:paraId="38411565" w14:textId="77777777" w:rsidR="005E5DBF" w:rsidRDefault="005E5DBF" w:rsidP="00F5056E">
      <w:pPr>
        <w:rPr>
          <w:rFonts w:ascii="Arial" w:hAnsi="Arial" w:cs="Arial"/>
        </w:rPr>
      </w:pPr>
    </w:p>
    <w:p w14:paraId="33DE9391" w14:textId="77777777" w:rsidR="004B720F" w:rsidRDefault="005E5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CFED46" w14:textId="77777777" w:rsidR="003A2942" w:rsidRDefault="003A29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A2942" w14:paraId="450AE44A" w14:textId="77777777" w:rsidTr="00615941">
        <w:tc>
          <w:tcPr>
            <w:tcW w:w="13176" w:type="dxa"/>
            <w:shd w:val="clear" w:color="auto" w:fill="F3F3F3"/>
          </w:tcPr>
          <w:p w14:paraId="4FCEA132" w14:textId="77777777" w:rsidR="003A2942" w:rsidRPr="00615941" w:rsidRDefault="003A2942" w:rsidP="003A2942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Safe Use</w:t>
            </w:r>
          </w:p>
        </w:tc>
      </w:tr>
      <w:tr w:rsidR="003A2942" w14:paraId="13F690AF" w14:textId="77777777" w:rsidTr="00615941">
        <w:trPr>
          <w:trHeight w:val="1110"/>
        </w:trPr>
        <w:tc>
          <w:tcPr>
            <w:tcW w:w="13176" w:type="dxa"/>
          </w:tcPr>
          <w:p w14:paraId="4DE4BEA7" w14:textId="77777777" w:rsidR="003A2942" w:rsidRPr="00615941" w:rsidRDefault="00DD7965" w:rsidP="003A2942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Communication in SDS</w:t>
            </w:r>
          </w:p>
          <w:p w14:paraId="5B72E95A" w14:textId="77777777" w:rsidR="00F940A3" w:rsidRPr="00615941" w:rsidRDefault="00DD7965" w:rsidP="003A2942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615941">
              <w:rPr>
                <w:rFonts w:ascii="Arial" w:hAnsi="Arial" w:cs="Arial"/>
              </w:rPr>
              <w:t xml:space="preserve"> for a substance </w:t>
            </w:r>
            <w:r w:rsidR="0080289E" w:rsidRPr="00615941">
              <w:rPr>
                <w:rFonts w:ascii="Arial" w:hAnsi="Arial" w:cs="Arial"/>
              </w:rPr>
              <w:t>(</w:t>
            </w:r>
            <w:r w:rsidR="00831FD4" w:rsidRPr="00615941">
              <w:rPr>
                <w:rFonts w:ascii="Arial" w:hAnsi="Arial" w:cs="Arial"/>
              </w:rPr>
              <w:t xml:space="preserve">for </w:t>
            </w:r>
            <w:r w:rsidR="00FB56E7" w:rsidRPr="00615941">
              <w:rPr>
                <w:rFonts w:ascii="Arial" w:hAnsi="Arial" w:cs="Arial"/>
              </w:rPr>
              <w:t xml:space="preserve">wide dispersive use </w:t>
            </w:r>
            <w:r w:rsidR="00831FD4" w:rsidRPr="00615941">
              <w:rPr>
                <w:rFonts w:ascii="Arial" w:hAnsi="Arial" w:cs="Arial"/>
              </w:rPr>
              <w:t xml:space="preserve">of </w:t>
            </w:r>
            <w:r w:rsidR="0080289E" w:rsidRPr="00615941">
              <w:rPr>
                <w:rFonts w:ascii="Arial" w:hAnsi="Arial" w:cs="Arial"/>
              </w:rPr>
              <w:t>a solvent-borne processing aid)</w:t>
            </w:r>
            <w:r w:rsidR="00831FD4" w:rsidRPr="00615941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615941">
              <w:rPr>
                <w:rFonts w:ascii="Arial" w:hAnsi="Arial" w:cs="Arial"/>
              </w:rPr>
              <w:t>P</w:t>
            </w:r>
            <w:r w:rsidR="00831FD4" w:rsidRPr="00615941">
              <w:rPr>
                <w:rFonts w:ascii="Arial" w:hAnsi="Arial" w:cs="Arial"/>
              </w:rPr>
              <w:t>ERC and recommend</w:t>
            </w:r>
            <w:r w:rsidR="00A90E70" w:rsidRPr="00615941">
              <w:rPr>
                <w:rFonts w:ascii="Arial" w:hAnsi="Arial" w:cs="Arial"/>
              </w:rPr>
              <w:t>ing a</w:t>
            </w:r>
            <w:r w:rsidR="00831FD4" w:rsidRPr="00615941">
              <w:rPr>
                <w:rFonts w:ascii="Arial" w:hAnsi="Arial" w:cs="Arial"/>
              </w:rPr>
              <w:t xml:space="preserve"> </w:t>
            </w:r>
            <w:r w:rsidR="00A90E70" w:rsidRPr="00615941">
              <w:rPr>
                <w:rFonts w:ascii="Arial" w:hAnsi="Arial" w:cs="Arial"/>
              </w:rPr>
              <w:t>Required R</w:t>
            </w:r>
            <w:r w:rsidR="00B649EB" w:rsidRPr="00615941">
              <w:rPr>
                <w:rFonts w:ascii="Arial" w:hAnsi="Arial" w:cs="Arial"/>
              </w:rPr>
              <w:t xml:space="preserve">emoval </w:t>
            </w:r>
            <w:r w:rsidR="00A90E70" w:rsidRPr="00615941">
              <w:rPr>
                <w:rFonts w:ascii="Arial" w:hAnsi="Arial" w:cs="Arial"/>
              </w:rPr>
              <w:t>E</w:t>
            </w:r>
            <w:r w:rsidR="00831FD4" w:rsidRPr="00615941">
              <w:rPr>
                <w:rFonts w:ascii="Arial" w:hAnsi="Arial" w:cs="Arial"/>
              </w:rPr>
              <w:t xml:space="preserve">fficiency </w:t>
            </w:r>
            <w:r w:rsidR="00B649EB" w:rsidRPr="00615941">
              <w:rPr>
                <w:rFonts w:ascii="Arial" w:hAnsi="Arial" w:cs="Arial"/>
              </w:rPr>
              <w:t>(RRE)</w:t>
            </w:r>
            <w:r w:rsidR="00A90E70" w:rsidRPr="00615941">
              <w:rPr>
                <w:rFonts w:ascii="Arial" w:hAnsi="Arial" w:cs="Arial"/>
              </w:rPr>
              <w:t xml:space="preserve"> </w:t>
            </w:r>
            <w:r w:rsidR="00831FD4" w:rsidRPr="00615941">
              <w:rPr>
                <w:rFonts w:ascii="Arial" w:hAnsi="Arial" w:cs="Arial"/>
              </w:rPr>
              <w:t xml:space="preserve">for adequate risk reduction.  </w:t>
            </w:r>
            <w:r w:rsidR="0080289E" w:rsidRPr="00615941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615941">
              <w:rPr>
                <w:rFonts w:ascii="Arial" w:hAnsi="Arial" w:cs="Arial"/>
              </w:rPr>
              <w:t>If &gt; 0, t</w:t>
            </w:r>
            <w:r w:rsidR="00831FD4" w:rsidRPr="00615941">
              <w:rPr>
                <w:rFonts w:ascii="Arial" w:hAnsi="Arial" w:cs="Arial"/>
              </w:rPr>
              <w:t>h</w:t>
            </w:r>
            <w:r w:rsidR="00F940A3" w:rsidRPr="00615941">
              <w:rPr>
                <w:rFonts w:ascii="Arial" w:hAnsi="Arial" w:cs="Arial"/>
              </w:rPr>
              <w:t>e</w:t>
            </w:r>
            <w:r w:rsidR="00831FD4" w:rsidRPr="00615941">
              <w:rPr>
                <w:rFonts w:ascii="Arial" w:hAnsi="Arial" w:cs="Arial"/>
              </w:rPr>
              <w:t xml:space="preserve"> </w:t>
            </w:r>
            <w:r w:rsidR="00F940A3" w:rsidRPr="00615941">
              <w:rPr>
                <w:rFonts w:ascii="Arial" w:hAnsi="Arial" w:cs="Arial"/>
              </w:rPr>
              <w:t xml:space="preserve">RRE </w:t>
            </w:r>
            <w:r w:rsidR="00831FD4" w:rsidRPr="00615941">
              <w:rPr>
                <w:rFonts w:ascii="Arial" w:hAnsi="Arial" w:cs="Arial"/>
              </w:rPr>
              <w:t xml:space="preserve">may </w:t>
            </w:r>
            <w:r w:rsidR="00F940A3" w:rsidRPr="00615941">
              <w:rPr>
                <w:rFonts w:ascii="Arial" w:hAnsi="Arial" w:cs="Arial"/>
              </w:rPr>
              <w:t xml:space="preserve">be achieved via </w:t>
            </w:r>
            <w:r w:rsidR="00A90E70" w:rsidRPr="00615941">
              <w:rPr>
                <w:rFonts w:ascii="Arial" w:hAnsi="Arial" w:cs="Arial"/>
              </w:rPr>
              <w:t xml:space="preserve">offsite </w:t>
            </w:r>
            <w:r w:rsidR="00831FD4" w:rsidRPr="00615941">
              <w:rPr>
                <w:rFonts w:ascii="Arial" w:hAnsi="Arial" w:cs="Arial"/>
              </w:rPr>
              <w:t>municipal sewage treatment (</w:t>
            </w:r>
            <w:r w:rsidR="0080289E" w:rsidRPr="00615941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615941">
              <w:rPr>
                <w:rFonts w:ascii="Arial" w:hAnsi="Arial" w:cs="Arial"/>
              </w:rPr>
              <w:t>R</w:t>
            </w:r>
            <w:r w:rsidR="00831FD4" w:rsidRPr="00615941">
              <w:rPr>
                <w:rFonts w:ascii="Arial" w:hAnsi="Arial" w:cs="Arial"/>
              </w:rPr>
              <w:t>E</w:t>
            </w:r>
            <w:r w:rsidR="00A90E70" w:rsidRPr="00615941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615941">
              <w:rPr>
                <w:rFonts w:ascii="Arial" w:hAnsi="Arial" w:cs="Arial"/>
              </w:rPr>
              <w:t>)</w:t>
            </w:r>
            <w:r w:rsidR="00516A69" w:rsidRPr="00615941">
              <w:rPr>
                <w:rFonts w:ascii="Arial" w:hAnsi="Arial" w:cs="Arial"/>
              </w:rPr>
              <w:t xml:space="preserve">. </w:t>
            </w:r>
          </w:p>
          <w:p w14:paraId="626F15FB" w14:textId="77777777" w:rsidR="00DD7965" w:rsidRPr="00615941" w:rsidRDefault="00682BBB" w:rsidP="003A2942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615941">
              <w:rPr>
                <w:rFonts w:ascii="Arial" w:hAnsi="Arial" w:cs="Arial"/>
              </w:rPr>
              <w:t>,</w:t>
            </w:r>
            <w:r w:rsidRPr="00615941">
              <w:rPr>
                <w:rFonts w:ascii="Arial" w:hAnsi="Arial" w:cs="Arial"/>
              </w:rPr>
              <w:t xml:space="preserve"> are</w:t>
            </w:r>
            <w:r w:rsidR="00831FD4" w:rsidRPr="00615941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615941">
              <w:rPr>
                <w:rFonts w:ascii="Arial" w:hAnsi="Arial" w:cs="Arial"/>
              </w:rPr>
              <w:t>P</w:t>
            </w:r>
            <w:r w:rsidR="00831FD4" w:rsidRPr="00615941">
              <w:rPr>
                <w:rFonts w:ascii="Arial" w:hAnsi="Arial" w:cs="Arial"/>
              </w:rPr>
              <w:t>ERC ‘</w:t>
            </w:r>
            <w:r w:rsidR="00B062EC" w:rsidRPr="00615941">
              <w:rPr>
                <w:rFonts w:ascii="Arial" w:hAnsi="Arial" w:cs="Arial"/>
              </w:rPr>
              <w:t>Use</w:t>
            </w:r>
            <w:r w:rsidR="00831FD4" w:rsidRPr="00615941">
              <w:rPr>
                <w:rFonts w:ascii="Arial" w:hAnsi="Arial" w:cs="Arial"/>
              </w:rPr>
              <w:t xml:space="preserve"> in c</w:t>
            </w:r>
            <w:r w:rsidR="00B062EC" w:rsidRPr="00615941">
              <w:rPr>
                <w:rFonts w:ascii="Arial" w:hAnsi="Arial" w:cs="Arial"/>
              </w:rPr>
              <w:t>leaning agent</w:t>
            </w:r>
            <w:r w:rsidR="00831FD4" w:rsidRPr="00615941">
              <w:rPr>
                <w:rFonts w:ascii="Arial" w:hAnsi="Arial" w:cs="Arial"/>
              </w:rPr>
              <w:t xml:space="preserve">s – </w:t>
            </w:r>
            <w:r w:rsidR="00B062EC" w:rsidRPr="00615941">
              <w:rPr>
                <w:rFonts w:ascii="Arial" w:hAnsi="Arial" w:cs="Arial"/>
              </w:rPr>
              <w:t>professional</w:t>
            </w:r>
            <w:r w:rsidR="00831FD4" w:rsidRPr="00615941">
              <w:rPr>
                <w:rFonts w:ascii="Arial" w:hAnsi="Arial" w:cs="Arial"/>
              </w:rPr>
              <w:t xml:space="preserve"> (solvent-borne)’ are implicitly refe</w:t>
            </w:r>
            <w:r w:rsidR="0091652A" w:rsidRPr="00615941">
              <w:rPr>
                <w:rFonts w:ascii="Arial" w:hAnsi="Arial" w:cs="Arial"/>
              </w:rPr>
              <w:t>rred to via the reference to this</w:t>
            </w:r>
            <w:r w:rsidR="00831FD4" w:rsidRPr="00615941">
              <w:rPr>
                <w:rFonts w:ascii="Arial" w:hAnsi="Arial" w:cs="Arial"/>
              </w:rPr>
              <w:t xml:space="preserve"> S</w:t>
            </w:r>
            <w:r w:rsidR="00720BC1" w:rsidRPr="00615941">
              <w:rPr>
                <w:rFonts w:ascii="Arial" w:hAnsi="Arial" w:cs="Arial"/>
              </w:rPr>
              <w:t>P</w:t>
            </w:r>
            <w:r w:rsidR="00831FD4" w:rsidRPr="00615941">
              <w:rPr>
                <w:rFonts w:ascii="Arial" w:hAnsi="Arial" w:cs="Arial"/>
              </w:rPr>
              <w:t>ERC.</w:t>
            </w:r>
          </w:p>
          <w:p w14:paraId="5AAB3ACA" w14:textId="77777777" w:rsidR="00DD7965" w:rsidRPr="00615941" w:rsidRDefault="00DD7965" w:rsidP="003A2942">
            <w:pPr>
              <w:rPr>
                <w:rFonts w:ascii="Arial" w:hAnsi="Arial" w:cs="Arial"/>
              </w:rPr>
            </w:pPr>
          </w:p>
          <w:p w14:paraId="75FB33D7" w14:textId="77777777" w:rsidR="00DD7965" w:rsidRPr="00615941" w:rsidRDefault="00DD7965" w:rsidP="003A2942">
            <w:pPr>
              <w:rPr>
                <w:rFonts w:ascii="Arial" w:hAnsi="Arial" w:cs="Arial"/>
                <w:b/>
              </w:rPr>
            </w:pPr>
            <w:r w:rsidRPr="00615941">
              <w:rPr>
                <w:rFonts w:ascii="Arial" w:hAnsi="Arial" w:cs="Arial"/>
                <w:b/>
              </w:rPr>
              <w:t>Scaling</w:t>
            </w:r>
          </w:p>
          <w:p w14:paraId="4100C4DA" w14:textId="77777777" w:rsidR="00365F0C" w:rsidRPr="00615941" w:rsidRDefault="00FB56E7" w:rsidP="003A2942">
            <w:pPr>
              <w:rPr>
                <w:rFonts w:ascii="Arial" w:hAnsi="Arial" w:cs="Arial"/>
              </w:rPr>
            </w:pPr>
            <w:r w:rsidRPr="00615941">
              <w:rPr>
                <w:rFonts w:ascii="Arial" w:hAnsi="Arial" w:cs="Arial"/>
              </w:rPr>
              <w:t>Not applicable for wide dispersive uses.</w:t>
            </w:r>
          </w:p>
          <w:p w14:paraId="558CC1E0" w14:textId="77777777" w:rsidR="00FB56E7" w:rsidRPr="00615941" w:rsidRDefault="00FB56E7" w:rsidP="003A2942">
            <w:pPr>
              <w:rPr>
                <w:rFonts w:ascii="Arial" w:hAnsi="Arial" w:cs="Arial"/>
              </w:rPr>
            </w:pPr>
          </w:p>
        </w:tc>
      </w:tr>
    </w:tbl>
    <w:p w14:paraId="75194909" w14:textId="77777777" w:rsidR="004B69FE" w:rsidRDefault="004B69FE" w:rsidP="00986421">
      <w:pPr>
        <w:sectPr w:rsidR="004B69FE" w:rsidSect="00615941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613D8B3" w14:textId="77777777" w:rsidR="004B69FE" w:rsidRDefault="004B69FE" w:rsidP="004B69FE">
      <w:pPr>
        <w:pStyle w:val="Kop3"/>
      </w:pPr>
      <w:r w:rsidRPr="00136A25">
        <w:lastRenderedPageBreak/>
        <w:t xml:space="preserve">ESVOC </w:t>
      </w:r>
      <w:r>
        <w:t>8.4b</w:t>
      </w:r>
      <w:r w:rsidRPr="00136A25">
        <w:t>.v1</w:t>
      </w:r>
    </w:p>
    <w:p w14:paraId="226D43BD" w14:textId="77777777" w:rsidR="004B69FE" w:rsidRPr="00FC3052" w:rsidRDefault="004B69FE" w:rsidP="004B69FE"/>
    <w:tbl>
      <w:tblPr>
        <w:tblW w:w="171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900"/>
        <w:gridCol w:w="1553"/>
        <w:gridCol w:w="3827"/>
        <w:gridCol w:w="2693"/>
        <w:gridCol w:w="2268"/>
        <w:gridCol w:w="2268"/>
        <w:gridCol w:w="1843"/>
      </w:tblGrid>
      <w:tr w:rsidR="004B69FE" w:rsidRPr="00257D9B" w14:paraId="2B1438F2" w14:textId="77777777" w:rsidTr="0076107B">
        <w:trPr>
          <w:trHeight w:val="756"/>
        </w:trPr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4CC7509" w14:textId="77777777" w:rsidR="004B69FE" w:rsidRPr="00257D9B" w:rsidRDefault="004B69FE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2B2D022" w14:textId="77777777" w:rsidR="004B69FE" w:rsidRPr="00257D9B" w:rsidRDefault="004B69FE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Quali</w:t>
            </w:r>
            <w:proofErr w:type="spellEnd"/>
            <w:r w:rsidRPr="00257D9B">
              <w:rPr>
                <w:rFonts w:cs="Arial"/>
                <w:b/>
                <w:bCs/>
                <w:sz w:val="20"/>
                <w:szCs w:val="20"/>
              </w:rPr>
              <w:t xml:space="preserve">-/ </w:t>
            </w: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Quanti-tative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0E77779" w14:textId="77777777" w:rsidR="004B69FE" w:rsidRPr="00257D9B" w:rsidRDefault="004B69FE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2ADF55F8" w14:textId="77777777" w:rsidR="004B69FE" w:rsidRPr="00257D9B" w:rsidRDefault="004B69FE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Description of 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4F1CBFB" w14:textId="77777777" w:rsidR="004B69FE" w:rsidRPr="00257D9B" w:rsidRDefault="004B69FE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Exposure route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B2B418F" w14:textId="77777777" w:rsidR="004B69FE" w:rsidRPr="00257D9B" w:rsidRDefault="004B69FE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conditions worker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257F01F0" w14:textId="77777777" w:rsidR="004B69FE" w:rsidRPr="00257D9B" w:rsidRDefault="004B69FE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 consumer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147A18C0" w14:textId="77777777" w:rsidR="004B69FE" w:rsidRPr="00257D9B" w:rsidRDefault="004B69FE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Standard Phrase</w:t>
            </w:r>
          </w:p>
        </w:tc>
      </w:tr>
      <w:tr w:rsidR="004B69FE" w:rsidRPr="00257D9B" w14:paraId="14A212F7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D9626C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A1A027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2CB2">
              <w:rPr>
                <w:sz w:val="20"/>
                <w:szCs w:val="20"/>
              </w:rPr>
              <w:t>Qual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289C69F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Covers </w:t>
            </w:r>
            <w:r w:rsidRPr="002E1A09">
              <w:rPr>
                <w:rFonts w:cs="Arial"/>
                <w:sz w:val="20"/>
                <w:szCs w:val="20"/>
              </w:rPr>
              <w:t>Indoor</w:t>
            </w:r>
            <w:r>
              <w:rPr>
                <w:rFonts w:cs="Arial"/>
                <w:sz w:val="20"/>
                <w:szCs w:val="20"/>
              </w:rPr>
              <w:t xml:space="preserve"> and Outdoor</w:t>
            </w:r>
            <w:r w:rsidRPr="002E1A09">
              <w:rPr>
                <w:rFonts w:cs="Arial"/>
                <w:sz w:val="20"/>
                <w:szCs w:val="20"/>
              </w:rPr>
              <w:t xml:space="preserve"> use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A957C0E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3C50B10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Air/ water/ soil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46D2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-w-3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7B03E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-c-4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D11F13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Same as “value”</w:t>
            </w:r>
          </w:p>
        </w:tc>
      </w:tr>
      <w:tr w:rsidR="004B69FE" w:rsidRPr="00257D9B" w14:paraId="4FFC89A8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8BE5956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75F649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D761148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581CAEE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52C2C8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766F2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52829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E262FE" w14:textId="77777777" w:rsidR="004B69FE" w:rsidRPr="00257D9B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4B69FE" w:rsidRPr="00257D9B" w14:paraId="2EAD73C7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639D4A4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F4C8E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148A72B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B4216AE" w14:textId="77777777" w:rsidR="004B69FE" w:rsidRPr="00257D9B" w:rsidRDefault="004B69FE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6CE6ED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E40A81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3F32B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449FA6" w14:textId="77777777" w:rsidR="004B69FE" w:rsidRPr="00257D9B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4B69FE" w:rsidRPr="00257D9B" w14:paraId="7572E084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3F7647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96B97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E916BFB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BE833C7" w14:textId="77777777" w:rsidR="004B69FE" w:rsidRPr="00B47C3C" w:rsidRDefault="004B69FE" w:rsidP="0076107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1750F5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97DA1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54CED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84E5DB" w14:textId="77777777" w:rsidR="004B69FE" w:rsidRPr="00257D9B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4B69FE" w:rsidRPr="00257D9B" w14:paraId="28BF4BCD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31C1F9D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5A705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315549F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45BF728" w14:textId="77777777" w:rsidR="004B69FE" w:rsidRPr="00257D9B" w:rsidRDefault="004B69FE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725977F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1A513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69DBF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2E8C0B" w14:textId="77777777" w:rsidR="004B69FE" w:rsidRPr="00257D9B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4B69FE" w:rsidRPr="00257D9B" w14:paraId="31100E2C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CBCE17" w14:textId="77777777" w:rsidR="004B69FE" w:rsidRPr="007A2CB2" w:rsidRDefault="004B69FE" w:rsidP="007610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AE214C" w14:textId="77777777" w:rsidR="004B69FE" w:rsidRPr="007A2CB2" w:rsidRDefault="004B69FE" w:rsidP="007610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9402B64" w14:textId="77777777" w:rsidR="004B69FE" w:rsidRPr="007A2CB2" w:rsidRDefault="004B69FE" w:rsidP="0076107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DCD5971" w14:textId="77777777" w:rsidR="004B69FE" w:rsidRPr="00257D9B" w:rsidRDefault="004B69FE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9ED3424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63F16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F326B" w14:textId="77777777" w:rsidR="004B69FE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9DFD6C" w14:textId="77777777" w:rsidR="004B69FE" w:rsidRPr="00257D9B" w:rsidRDefault="004B69FE" w:rsidP="0076107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FC843A" w14:textId="77777777" w:rsidR="004B69FE" w:rsidRDefault="004B69FE" w:rsidP="004B69FE">
      <w:pPr>
        <w:pStyle w:val="Kop3"/>
        <w:rPr>
          <w:i/>
          <w:iCs/>
          <w:sz w:val="24"/>
          <w:szCs w:val="24"/>
        </w:rPr>
      </w:pPr>
    </w:p>
    <w:p w14:paraId="25698189" w14:textId="77777777" w:rsidR="00E538BF" w:rsidRPr="001E2C65" w:rsidRDefault="00E538BF" w:rsidP="00986421"/>
    <w:sectPr w:rsidR="00E538BF" w:rsidRPr="001E2C65" w:rsidSect="004B69F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2B496" w14:textId="77777777" w:rsidR="00501C88" w:rsidRDefault="00501C88">
      <w:r>
        <w:separator/>
      </w:r>
    </w:p>
  </w:endnote>
  <w:endnote w:type="continuationSeparator" w:id="0">
    <w:p w14:paraId="5EF2F59C" w14:textId="77777777" w:rsidR="00501C88" w:rsidRDefault="0050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4425" w14:textId="77777777" w:rsidR="00501C88" w:rsidRDefault="004B69FE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4B444D">
      <w:rPr>
        <w:noProof/>
      </w:rPr>
      <w:t>4</w:t>
    </w:r>
    <w:r>
      <w:rPr>
        <w:noProof/>
      </w:rPr>
      <w:fldChar w:fldCharType="end"/>
    </w:r>
  </w:p>
  <w:p w14:paraId="35EB4736" w14:textId="77777777" w:rsidR="00501C88" w:rsidRDefault="00501C8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B1DCA" w14:textId="77777777" w:rsidR="00501C88" w:rsidRDefault="00501C88">
      <w:r>
        <w:separator/>
      </w:r>
    </w:p>
  </w:footnote>
  <w:footnote w:type="continuationSeparator" w:id="0">
    <w:p w14:paraId="75DCB53F" w14:textId="77777777" w:rsidR="00501C88" w:rsidRDefault="00501C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027B2" w14:textId="77777777" w:rsidR="00501C88" w:rsidRPr="00615941" w:rsidRDefault="00501C88" w:rsidP="00615941">
    <w:pPr>
      <w:pStyle w:val="Koptekst"/>
      <w:rPr>
        <w:b/>
      </w:rPr>
    </w:pPr>
    <w:r w:rsidRPr="00615941">
      <w:rPr>
        <w:b/>
      </w:rPr>
      <w:t xml:space="preserve">SPERC factsheet – </w:t>
    </w:r>
    <w:r w:rsidRPr="00615941">
      <w:rPr>
        <w:b/>
        <w:i/>
      </w:rPr>
      <w:t>Use in Cleaning Agents – Professional (Solvent-borne)</w:t>
    </w:r>
  </w:p>
  <w:p w14:paraId="1CCF9E53" w14:textId="77777777" w:rsidR="00501C88" w:rsidRDefault="00501C8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204F"/>
    <w:rsid w:val="0000322F"/>
    <w:rsid w:val="0000463C"/>
    <w:rsid w:val="0002502B"/>
    <w:rsid w:val="00027430"/>
    <w:rsid w:val="00042A78"/>
    <w:rsid w:val="00046625"/>
    <w:rsid w:val="00046878"/>
    <w:rsid w:val="00056238"/>
    <w:rsid w:val="000571BE"/>
    <w:rsid w:val="00070FFD"/>
    <w:rsid w:val="00075F4C"/>
    <w:rsid w:val="0007648F"/>
    <w:rsid w:val="000815CD"/>
    <w:rsid w:val="000825E4"/>
    <w:rsid w:val="000A0188"/>
    <w:rsid w:val="000A429E"/>
    <w:rsid w:val="000A4E50"/>
    <w:rsid w:val="000C5851"/>
    <w:rsid w:val="000C5DC8"/>
    <w:rsid w:val="000C63C0"/>
    <w:rsid w:val="000C66CA"/>
    <w:rsid w:val="000D166E"/>
    <w:rsid w:val="000D1C0F"/>
    <w:rsid w:val="000D28F9"/>
    <w:rsid w:val="000E0752"/>
    <w:rsid w:val="000F6E51"/>
    <w:rsid w:val="00102559"/>
    <w:rsid w:val="001147DC"/>
    <w:rsid w:val="00122BCD"/>
    <w:rsid w:val="00125278"/>
    <w:rsid w:val="00131F23"/>
    <w:rsid w:val="00145381"/>
    <w:rsid w:val="00146A2E"/>
    <w:rsid w:val="001534AD"/>
    <w:rsid w:val="00156D20"/>
    <w:rsid w:val="00165AF0"/>
    <w:rsid w:val="00166E01"/>
    <w:rsid w:val="0017008D"/>
    <w:rsid w:val="00170D6E"/>
    <w:rsid w:val="00176EEA"/>
    <w:rsid w:val="00185EC6"/>
    <w:rsid w:val="001A6465"/>
    <w:rsid w:val="001C2B35"/>
    <w:rsid w:val="001D103D"/>
    <w:rsid w:val="001D2990"/>
    <w:rsid w:val="001E1F61"/>
    <w:rsid w:val="001E2C65"/>
    <w:rsid w:val="001E65AF"/>
    <w:rsid w:val="001F36CF"/>
    <w:rsid w:val="001F3875"/>
    <w:rsid w:val="00202B69"/>
    <w:rsid w:val="002067F6"/>
    <w:rsid w:val="00207363"/>
    <w:rsid w:val="0022101F"/>
    <w:rsid w:val="002304F8"/>
    <w:rsid w:val="00252284"/>
    <w:rsid w:val="00257CEB"/>
    <w:rsid w:val="00264435"/>
    <w:rsid w:val="00295BCD"/>
    <w:rsid w:val="00295CE2"/>
    <w:rsid w:val="002A277C"/>
    <w:rsid w:val="002A649D"/>
    <w:rsid w:val="002C134D"/>
    <w:rsid w:val="002C6D26"/>
    <w:rsid w:val="002D3E85"/>
    <w:rsid w:val="002D6B82"/>
    <w:rsid w:val="002E0D48"/>
    <w:rsid w:val="002E4D7E"/>
    <w:rsid w:val="002E52BF"/>
    <w:rsid w:val="002E77C9"/>
    <w:rsid w:val="002E7F74"/>
    <w:rsid w:val="00301E0F"/>
    <w:rsid w:val="003117D5"/>
    <w:rsid w:val="003214A1"/>
    <w:rsid w:val="00351271"/>
    <w:rsid w:val="00365F0C"/>
    <w:rsid w:val="003A243A"/>
    <w:rsid w:val="003A2942"/>
    <w:rsid w:val="003A350C"/>
    <w:rsid w:val="003A48FE"/>
    <w:rsid w:val="003B048A"/>
    <w:rsid w:val="003B76A8"/>
    <w:rsid w:val="003D102D"/>
    <w:rsid w:val="003D5856"/>
    <w:rsid w:val="003E2A72"/>
    <w:rsid w:val="003E473B"/>
    <w:rsid w:val="003F35BD"/>
    <w:rsid w:val="00403F82"/>
    <w:rsid w:val="00417A6E"/>
    <w:rsid w:val="0042298E"/>
    <w:rsid w:val="004233F9"/>
    <w:rsid w:val="00425BC9"/>
    <w:rsid w:val="004347B2"/>
    <w:rsid w:val="00451B37"/>
    <w:rsid w:val="004579A3"/>
    <w:rsid w:val="004620DD"/>
    <w:rsid w:val="0046753E"/>
    <w:rsid w:val="00485FE2"/>
    <w:rsid w:val="004A2A1C"/>
    <w:rsid w:val="004A3E93"/>
    <w:rsid w:val="004B444D"/>
    <w:rsid w:val="004B69FE"/>
    <w:rsid w:val="004B720F"/>
    <w:rsid w:val="004B77F7"/>
    <w:rsid w:val="004C08C0"/>
    <w:rsid w:val="004C10B0"/>
    <w:rsid w:val="004C123E"/>
    <w:rsid w:val="004D2DC3"/>
    <w:rsid w:val="004D4198"/>
    <w:rsid w:val="004E3492"/>
    <w:rsid w:val="004F0310"/>
    <w:rsid w:val="00501C88"/>
    <w:rsid w:val="00503A97"/>
    <w:rsid w:val="00516A69"/>
    <w:rsid w:val="0052022A"/>
    <w:rsid w:val="005416AD"/>
    <w:rsid w:val="0055049E"/>
    <w:rsid w:val="005526D5"/>
    <w:rsid w:val="00553F84"/>
    <w:rsid w:val="00557AE5"/>
    <w:rsid w:val="00570BDD"/>
    <w:rsid w:val="00581106"/>
    <w:rsid w:val="0058136A"/>
    <w:rsid w:val="0059311B"/>
    <w:rsid w:val="00596874"/>
    <w:rsid w:val="005A3080"/>
    <w:rsid w:val="005A495C"/>
    <w:rsid w:val="005B55D4"/>
    <w:rsid w:val="005B6FE4"/>
    <w:rsid w:val="005C45D3"/>
    <w:rsid w:val="005C76A5"/>
    <w:rsid w:val="005C7EF3"/>
    <w:rsid w:val="005D4D9E"/>
    <w:rsid w:val="005D7B28"/>
    <w:rsid w:val="005E5621"/>
    <w:rsid w:val="005E5DBF"/>
    <w:rsid w:val="00603979"/>
    <w:rsid w:val="00603F9A"/>
    <w:rsid w:val="006047E3"/>
    <w:rsid w:val="006052E1"/>
    <w:rsid w:val="00605CB8"/>
    <w:rsid w:val="006074C9"/>
    <w:rsid w:val="006105D7"/>
    <w:rsid w:val="006122A6"/>
    <w:rsid w:val="00615941"/>
    <w:rsid w:val="006242E5"/>
    <w:rsid w:val="00630A0B"/>
    <w:rsid w:val="00636B62"/>
    <w:rsid w:val="00655DFD"/>
    <w:rsid w:val="00662048"/>
    <w:rsid w:val="0067341F"/>
    <w:rsid w:val="0067541B"/>
    <w:rsid w:val="00682BBB"/>
    <w:rsid w:val="00683696"/>
    <w:rsid w:val="0068596A"/>
    <w:rsid w:val="006915A7"/>
    <w:rsid w:val="00693AEB"/>
    <w:rsid w:val="006A2C46"/>
    <w:rsid w:val="006A3080"/>
    <w:rsid w:val="006A381F"/>
    <w:rsid w:val="006A3BF2"/>
    <w:rsid w:val="006A70C2"/>
    <w:rsid w:val="006C1158"/>
    <w:rsid w:val="006D30D0"/>
    <w:rsid w:val="006D4C89"/>
    <w:rsid w:val="00720BC1"/>
    <w:rsid w:val="007218FC"/>
    <w:rsid w:val="00722AF0"/>
    <w:rsid w:val="00731F03"/>
    <w:rsid w:val="0074108D"/>
    <w:rsid w:val="007529C0"/>
    <w:rsid w:val="00754523"/>
    <w:rsid w:val="007575C5"/>
    <w:rsid w:val="007609B5"/>
    <w:rsid w:val="0076643F"/>
    <w:rsid w:val="00782D0A"/>
    <w:rsid w:val="00792F75"/>
    <w:rsid w:val="00795371"/>
    <w:rsid w:val="007B15CF"/>
    <w:rsid w:val="007C1ABA"/>
    <w:rsid w:val="007C3A54"/>
    <w:rsid w:val="007E3E2E"/>
    <w:rsid w:val="007F1596"/>
    <w:rsid w:val="007F651A"/>
    <w:rsid w:val="0080289E"/>
    <w:rsid w:val="00813F28"/>
    <w:rsid w:val="008271BB"/>
    <w:rsid w:val="00827795"/>
    <w:rsid w:val="00827B18"/>
    <w:rsid w:val="00831FD4"/>
    <w:rsid w:val="00845775"/>
    <w:rsid w:val="0084735D"/>
    <w:rsid w:val="00853927"/>
    <w:rsid w:val="00853C9A"/>
    <w:rsid w:val="008615C5"/>
    <w:rsid w:val="008631F3"/>
    <w:rsid w:val="008745E4"/>
    <w:rsid w:val="0088150A"/>
    <w:rsid w:val="00886AF2"/>
    <w:rsid w:val="00890B5D"/>
    <w:rsid w:val="008B2B12"/>
    <w:rsid w:val="008C42C2"/>
    <w:rsid w:val="008C7CB8"/>
    <w:rsid w:val="008E0255"/>
    <w:rsid w:val="008F3327"/>
    <w:rsid w:val="008F4BB4"/>
    <w:rsid w:val="008F59F3"/>
    <w:rsid w:val="0091652A"/>
    <w:rsid w:val="009175E9"/>
    <w:rsid w:val="009221C8"/>
    <w:rsid w:val="0092279D"/>
    <w:rsid w:val="00927264"/>
    <w:rsid w:val="00946DC0"/>
    <w:rsid w:val="00947D1D"/>
    <w:rsid w:val="009606D2"/>
    <w:rsid w:val="009614CD"/>
    <w:rsid w:val="00961B4C"/>
    <w:rsid w:val="00974A2D"/>
    <w:rsid w:val="00983BC6"/>
    <w:rsid w:val="00985AD9"/>
    <w:rsid w:val="00986421"/>
    <w:rsid w:val="00990AE3"/>
    <w:rsid w:val="00994452"/>
    <w:rsid w:val="009A5AD8"/>
    <w:rsid w:val="009B0E18"/>
    <w:rsid w:val="009B27F6"/>
    <w:rsid w:val="009B3973"/>
    <w:rsid w:val="009B4683"/>
    <w:rsid w:val="009B498A"/>
    <w:rsid w:val="009C07D1"/>
    <w:rsid w:val="009C3C2D"/>
    <w:rsid w:val="009D3071"/>
    <w:rsid w:val="009D397B"/>
    <w:rsid w:val="009E19C7"/>
    <w:rsid w:val="009E2E92"/>
    <w:rsid w:val="00A06CF8"/>
    <w:rsid w:val="00A1478B"/>
    <w:rsid w:val="00A220F5"/>
    <w:rsid w:val="00A25655"/>
    <w:rsid w:val="00A357F1"/>
    <w:rsid w:val="00A402AF"/>
    <w:rsid w:val="00A42256"/>
    <w:rsid w:val="00A51978"/>
    <w:rsid w:val="00A5769F"/>
    <w:rsid w:val="00A700AB"/>
    <w:rsid w:val="00A82DAF"/>
    <w:rsid w:val="00A854DF"/>
    <w:rsid w:val="00A90E70"/>
    <w:rsid w:val="00AA433F"/>
    <w:rsid w:val="00AA5C4C"/>
    <w:rsid w:val="00AA5F2E"/>
    <w:rsid w:val="00AB09F9"/>
    <w:rsid w:val="00AC1135"/>
    <w:rsid w:val="00AC1D22"/>
    <w:rsid w:val="00AC45EE"/>
    <w:rsid w:val="00AD095B"/>
    <w:rsid w:val="00AD1255"/>
    <w:rsid w:val="00AE5E44"/>
    <w:rsid w:val="00AF4CDC"/>
    <w:rsid w:val="00B0445A"/>
    <w:rsid w:val="00B062EC"/>
    <w:rsid w:val="00B2198E"/>
    <w:rsid w:val="00B24D62"/>
    <w:rsid w:val="00B4486B"/>
    <w:rsid w:val="00B46885"/>
    <w:rsid w:val="00B46890"/>
    <w:rsid w:val="00B51995"/>
    <w:rsid w:val="00B570F0"/>
    <w:rsid w:val="00B649EB"/>
    <w:rsid w:val="00BA6728"/>
    <w:rsid w:val="00BC3C38"/>
    <w:rsid w:val="00BE5CA2"/>
    <w:rsid w:val="00BE6F9D"/>
    <w:rsid w:val="00C0451B"/>
    <w:rsid w:val="00C048C9"/>
    <w:rsid w:val="00C16C18"/>
    <w:rsid w:val="00C209C9"/>
    <w:rsid w:val="00C23DBA"/>
    <w:rsid w:val="00C263BA"/>
    <w:rsid w:val="00C26AF7"/>
    <w:rsid w:val="00C36760"/>
    <w:rsid w:val="00C57B56"/>
    <w:rsid w:val="00C724DD"/>
    <w:rsid w:val="00C73E8D"/>
    <w:rsid w:val="00CC2B3A"/>
    <w:rsid w:val="00CD2556"/>
    <w:rsid w:val="00CD4686"/>
    <w:rsid w:val="00CD515B"/>
    <w:rsid w:val="00CE0795"/>
    <w:rsid w:val="00CE32BC"/>
    <w:rsid w:val="00CE4237"/>
    <w:rsid w:val="00CF4EF5"/>
    <w:rsid w:val="00D01C63"/>
    <w:rsid w:val="00D10CA3"/>
    <w:rsid w:val="00D205C0"/>
    <w:rsid w:val="00D208A7"/>
    <w:rsid w:val="00D25420"/>
    <w:rsid w:val="00D43682"/>
    <w:rsid w:val="00D52A20"/>
    <w:rsid w:val="00D67294"/>
    <w:rsid w:val="00D718B8"/>
    <w:rsid w:val="00D71E54"/>
    <w:rsid w:val="00D8290D"/>
    <w:rsid w:val="00DB35E8"/>
    <w:rsid w:val="00DC23BD"/>
    <w:rsid w:val="00DD7965"/>
    <w:rsid w:val="00DE0B67"/>
    <w:rsid w:val="00DE4F7E"/>
    <w:rsid w:val="00E01F37"/>
    <w:rsid w:val="00E05637"/>
    <w:rsid w:val="00E063F3"/>
    <w:rsid w:val="00E068FF"/>
    <w:rsid w:val="00E1389F"/>
    <w:rsid w:val="00E21D25"/>
    <w:rsid w:val="00E23746"/>
    <w:rsid w:val="00E346BB"/>
    <w:rsid w:val="00E51E28"/>
    <w:rsid w:val="00E538BF"/>
    <w:rsid w:val="00E56C32"/>
    <w:rsid w:val="00E5705E"/>
    <w:rsid w:val="00E6120F"/>
    <w:rsid w:val="00E73D19"/>
    <w:rsid w:val="00E81799"/>
    <w:rsid w:val="00E81F3A"/>
    <w:rsid w:val="00E91464"/>
    <w:rsid w:val="00EA48B1"/>
    <w:rsid w:val="00EA699B"/>
    <w:rsid w:val="00EB30ED"/>
    <w:rsid w:val="00EC248B"/>
    <w:rsid w:val="00ED421E"/>
    <w:rsid w:val="00ED4F39"/>
    <w:rsid w:val="00EE26EA"/>
    <w:rsid w:val="00EE5C4D"/>
    <w:rsid w:val="00EF016F"/>
    <w:rsid w:val="00EF5ED8"/>
    <w:rsid w:val="00EF65F4"/>
    <w:rsid w:val="00F01E88"/>
    <w:rsid w:val="00F14173"/>
    <w:rsid w:val="00F15EE0"/>
    <w:rsid w:val="00F33500"/>
    <w:rsid w:val="00F4138A"/>
    <w:rsid w:val="00F42A75"/>
    <w:rsid w:val="00F45B00"/>
    <w:rsid w:val="00F47424"/>
    <w:rsid w:val="00F47945"/>
    <w:rsid w:val="00F5056E"/>
    <w:rsid w:val="00F61AA2"/>
    <w:rsid w:val="00F66EE5"/>
    <w:rsid w:val="00F773FC"/>
    <w:rsid w:val="00F940A3"/>
    <w:rsid w:val="00F967D0"/>
    <w:rsid w:val="00FA2684"/>
    <w:rsid w:val="00FB1AF0"/>
    <w:rsid w:val="00FB56E7"/>
    <w:rsid w:val="00FB7AC0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939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E1389F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4B69FE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615941"/>
    <w:rPr>
      <w:sz w:val="24"/>
      <w:szCs w:val="24"/>
    </w:rPr>
  </w:style>
  <w:style w:type="character" w:styleId="Hyperlink">
    <w:name w:val="Hyperlink"/>
    <w:basedOn w:val="Standaardalinea-lettertype"/>
    <w:rsid w:val="00615941"/>
    <w:rPr>
      <w:color w:val="0000FF"/>
      <w:u w:val="single"/>
    </w:rPr>
  </w:style>
  <w:style w:type="character" w:styleId="GevolgdeHyperlink">
    <w:name w:val="FollowedHyperlink"/>
    <w:basedOn w:val="Standaardalinea-lettertype"/>
    <w:rsid w:val="00615941"/>
    <w:rPr>
      <w:color w:val="800080"/>
      <w:u w:val="single"/>
    </w:rPr>
  </w:style>
  <w:style w:type="character" w:customStyle="1" w:styleId="Kop3Teken">
    <w:name w:val="Kop 3 Teken"/>
    <w:basedOn w:val="Standaardalinea-lettertype"/>
    <w:link w:val="Kop3"/>
    <w:rsid w:val="004B69FE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a.europa.eu/documents/10162/17224/information_requirements_r16_en.pdf" TargetMode="External"/><Relationship Id="rId8" Type="http://schemas.openxmlformats.org/officeDocument/2006/relationships/hyperlink" Target="http://www.epa.gov/dfe/pubs/garment/ctsa/sumfctsa.ht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878</Words>
  <Characters>4832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4</cp:revision>
  <dcterms:created xsi:type="dcterms:W3CDTF">2012-03-12T14:38:00Z</dcterms:created>
  <dcterms:modified xsi:type="dcterms:W3CDTF">2013-02-11T08:57:00Z</dcterms:modified>
</cp:coreProperties>
</file>